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37827" w14:textId="77777777" w:rsidR="001E40CC" w:rsidRPr="00164082" w:rsidRDefault="001E40CC" w:rsidP="00C377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FFCEB9" w14:textId="538458E7" w:rsidR="00D53C3B" w:rsidRPr="00164082" w:rsidRDefault="00575990" w:rsidP="00C377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40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8E3E863" w14:textId="77777777" w:rsidR="00C3771B" w:rsidRPr="00164082" w:rsidRDefault="00D53C3B" w:rsidP="00C37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40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</w:t>
      </w:r>
      <w:r w:rsidR="0087572E" w:rsidRPr="001640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положения учетной</w:t>
      </w:r>
      <w:r w:rsidRPr="001640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политики </w:t>
      </w:r>
    </w:p>
    <w:p w14:paraId="2FF9F4EA" w14:textId="77777777" w:rsidR="00F502CB" w:rsidRPr="00164082" w:rsidRDefault="00F502CB" w:rsidP="00C377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Комитета образования </w:t>
      </w:r>
      <w:r w:rsidR="00734933" w:rsidRPr="00164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администрации городского округа «Город Чита»</w:t>
      </w:r>
      <w:r w:rsidR="00F22262" w:rsidRPr="00164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46BC2B6" w14:textId="53D5DB7B" w:rsidR="00D53C3B" w:rsidRPr="00164082" w:rsidRDefault="00034D61" w:rsidP="00D53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4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 202</w:t>
      </w:r>
      <w:r w:rsidR="00090569" w:rsidRPr="000905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164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года</w:t>
      </w:r>
      <w:r w:rsidR="00F502CB" w:rsidRPr="00164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53C3B" w:rsidRPr="001640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публичного раскрытия на официальном сайте комитета </w:t>
      </w:r>
      <w:r w:rsidR="00F502CB" w:rsidRPr="001640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</w:t>
      </w:r>
      <w:r w:rsidR="00D53C3B" w:rsidRPr="001640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администрации городского округа «Город Чита» </w:t>
      </w:r>
    </w:p>
    <w:p w14:paraId="6519BC1F" w14:textId="77777777" w:rsidR="00D53C3B" w:rsidRPr="00164082" w:rsidRDefault="00D53C3B" w:rsidP="004B383D">
      <w:pPr>
        <w:tabs>
          <w:tab w:val="num" w:pos="426"/>
        </w:tabs>
        <w:spacing w:after="0" w:line="0" w:lineRule="atLeast"/>
        <w:ind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52E2C8" w14:textId="7870FC8A" w:rsidR="00D53C3B" w:rsidRPr="00164082" w:rsidRDefault="00094E71" w:rsidP="003552F5">
      <w:pPr>
        <w:tabs>
          <w:tab w:val="num" w:pos="426"/>
        </w:tabs>
        <w:spacing w:after="0" w:line="0" w:lineRule="atLeast"/>
        <w:ind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ref_1-c8082797e1ee4d"/>
      <w:r w:rsidRPr="00164082">
        <w:rPr>
          <w:rFonts w:ascii="Times New Roman" w:eastAsia="Times New Roman" w:hAnsi="Times New Roman" w:cs="Times New Roman"/>
          <w:sz w:val="24"/>
          <w:szCs w:val="24"/>
        </w:rPr>
        <w:t xml:space="preserve">Учетная политика </w:t>
      </w:r>
      <w:r w:rsidR="00ED7367" w:rsidRPr="00164082">
        <w:rPr>
          <w:rFonts w:ascii="Times New Roman" w:eastAsia="Times New Roman" w:hAnsi="Times New Roman" w:cs="Times New Roman"/>
          <w:sz w:val="24"/>
          <w:szCs w:val="24"/>
        </w:rPr>
        <w:t xml:space="preserve">разработана для </w:t>
      </w:r>
      <w:r w:rsidRPr="00164082">
        <w:rPr>
          <w:rFonts w:ascii="Times New Roman" w:eastAsia="Times New Roman" w:hAnsi="Times New Roman" w:cs="Times New Roman"/>
          <w:sz w:val="24"/>
          <w:szCs w:val="24"/>
        </w:rPr>
        <w:t>целей</w:t>
      </w:r>
      <w:r w:rsidR="00ED7367" w:rsidRPr="00164082">
        <w:rPr>
          <w:rFonts w:ascii="Times New Roman" w:eastAsia="Times New Roman" w:hAnsi="Times New Roman" w:cs="Times New Roman"/>
          <w:sz w:val="24"/>
          <w:szCs w:val="24"/>
        </w:rPr>
        <w:t xml:space="preserve"> бюджетного учета </w:t>
      </w:r>
      <w:r w:rsidR="00F502CB" w:rsidRPr="00164082">
        <w:rPr>
          <w:rFonts w:ascii="Times New Roman" w:eastAsia="Times New Roman" w:hAnsi="Times New Roman" w:cs="Times New Roman"/>
          <w:sz w:val="24"/>
          <w:szCs w:val="24"/>
        </w:rPr>
        <w:t xml:space="preserve">комитета образования </w:t>
      </w:r>
      <w:r w:rsidR="00672AD1" w:rsidRPr="00164082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ED7367" w:rsidRPr="00164082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«Город Чита» (далее – </w:t>
      </w:r>
      <w:r w:rsidR="00F502CB" w:rsidRPr="00164082">
        <w:rPr>
          <w:rFonts w:ascii="Times New Roman" w:eastAsia="Times New Roman" w:hAnsi="Times New Roman" w:cs="Times New Roman"/>
          <w:sz w:val="24"/>
          <w:szCs w:val="24"/>
        </w:rPr>
        <w:t>комитет образования</w:t>
      </w:r>
      <w:r w:rsidR="00ED7367" w:rsidRPr="00164082">
        <w:rPr>
          <w:rFonts w:ascii="Times New Roman" w:eastAsia="Times New Roman" w:hAnsi="Times New Roman" w:cs="Times New Roman"/>
          <w:sz w:val="24"/>
          <w:szCs w:val="24"/>
        </w:rPr>
        <w:t xml:space="preserve">) в соответствии с </w:t>
      </w:r>
      <w:r w:rsidR="00924CA1" w:rsidRPr="00164082">
        <w:rPr>
          <w:rFonts w:ascii="Times New Roman" w:eastAsia="Times New Roman" w:hAnsi="Times New Roman" w:cs="Times New Roman"/>
          <w:sz w:val="24"/>
          <w:szCs w:val="24"/>
        </w:rPr>
        <w:t>требованиями Федерального закона от 6 декабря 2011г. №</w:t>
      </w:r>
      <w:r w:rsidR="00F502CB" w:rsidRPr="001640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4CA1" w:rsidRPr="00164082">
        <w:rPr>
          <w:rFonts w:ascii="Times New Roman" w:eastAsia="Times New Roman" w:hAnsi="Times New Roman" w:cs="Times New Roman"/>
          <w:sz w:val="24"/>
          <w:szCs w:val="24"/>
        </w:rPr>
        <w:t>402-ФЗ</w:t>
      </w:r>
      <w:r w:rsidR="00922921" w:rsidRPr="00164082">
        <w:rPr>
          <w:rFonts w:ascii="Times New Roman" w:eastAsia="Times New Roman" w:hAnsi="Times New Roman" w:cs="Times New Roman"/>
          <w:sz w:val="24"/>
          <w:szCs w:val="24"/>
        </w:rPr>
        <w:t xml:space="preserve"> «О бухгалтерском учете» (далее – Закон №</w:t>
      </w:r>
      <w:r w:rsidR="00F502CB" w:rsidRPr="001640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7568" w:rsidRPr="00164082">
        <w:rPr>
          <w:rFonts w:ascii="Times New Roman" w:eastAsia="Times New Roman" w:hAnsi="Times New Roman" w:cs="Times New Roman"/>
          <w:sz w:val="24"/>
          <w:szCs w:val="24"/>
        </w:rPr>
        <w:t>402-ФЗ) с учетом положений бюджетного законодательства Российской Федерации и следующими приказами Министерства финансов Российской Федерации:</w:t>
      </w:r>
      <w:bookmarkEnd w:id="0"/>
    </w:p>
    <w:p w14:paraId="31D2CD40" w14:textId="132401A1" w:rsidR="00924CA1" w:rsidRPr="00164082" w:rsidRDefault="00924CA1" w:rsidP="003552F5">
      <w:pPr>
        <w:pStyle w:val="a6"/>
        <w:numPr>
          <w:ilvl w:val="0"/>
          <w:numId w:val="14"/>
        </w:numPr>
        <w:tabs>
          <w:tab w:val="num" w:pos="426"/>
        </w:tabs>
        <w:spacing w:after="0" w:line="0" w:lineRule="atLeast"/>
        <w:ind w:left="0" w:right="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082">
        <w:rPr>
          <w:rFonts w:ascii="Times New Roman" w:eastAsia="Times New Roman" w:hAnsi="Times New Roman" w:cs="Times New Roman"/>
          <w:sz w:val="24"/>
          <w:szCs w:val="24"/>
        </w:rPr>
        <w:t>с приказом Минфина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– Инструкци</w:t>
      </w:r>
      <w:r w:rsidR="008C7C1C" w:rsidRPr="0016408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164082">
        <w:rPr>
          <w:rFonts w:ascii="Times New Roman" w:eastAsia="Times New Roman" w:hAnsi="Times New Roman" w:cs="Times New Roman"/>
          <w:sz w:val="24"/>
          <w:szCs w:val="24"/>
        </w:rPr>
        <w:t xml:space="preserve"> к Единому плану счетов № 157н);</w:t>
      </w:r>
    </w:p>
    <w:p w14:paraId="7F18EBBC" w14:textId="77777777" w:rsidR="00924CA1" w:rsidRPr="00164082" w:rsidRDefault="00924CA1" w:rsidP="003552F5">
      <w:pPr>
        <w:pStyle w:val="a6"/>
        <w:numPr>
          <w:ilvl w:val="0"/>
          <w:numId w:val="14"/>
        </w:numPr>
        <w:tabs>
          <w:tab w:val="num" w:pos="426"/>
        </w:tabs>
        <w:spacing w:after="0" w:line="0" w:lineRule="atLeast"/>
        <w:ind w:left="0" w:right="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082">
        <w:rPr>
          <w:rFonts w:ascii="Times New Roman" w:eastAsia="Times New Roman" w:hAnsi="Times New Roman" w:cs="Times New Roman"/>
          <w:sz w:val="24"/>
          <w:szCs w:val="24"/>
        </w:rPr>
        <w:t>приказом Минфина от 06.12.2010 № 162н «Об утверждении Плана счетов бюджетного учета и Инструкции по его применению» (далее – Инструкция № 162н);</w:t>
      </w:r>
    </w:p>
    <w:p w14:paraId="196D6D88" w14:textId="40A89CD4" w:rsidR="00924CA1" w:rsidRPr="00164082" w:rsidRDefault="00924CA1" w:rsidP="003552F5">
      <w:pPr>
        <w:pStyle w:val="a6"/>
        <w:numPr>
          <w:ilvl w:val="0"/>
          <w:numId w:val="14"/>
        </w:numPr>
        <w:tabs>
          <w:tab w:val="num" w:pos="426"/>
        </w:tabs>
        <w:spacing w:after="0" w:line="0" w:lineRule="atLeast"/>
        <w:ind w:left="0" w:right="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082">
        <w:rPr>
          <w:rFonts w:ascii="Times New Roman" w:eastAsia="Times New Roman" w:hAnsi="Times New Roman" w:cs="Times New Roman"/>
          <w:sz w:val="24"/>
          <w:szCs w:val="24"/>
        </w:rPr>
        <w:t xml:space="preserve">приказом Минфина </w:t>
      </w:r>
      <w:r w:rsidR="003844F6" w:rsidRPr="00164082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164082">
        <w:rPr>
          <w:rFonts w:ascii="Times New Roman" w:eastAsia="Times New Roman" w:hAnsi="Times New Roman" w:cs="Times New Roman"/>
          <w:sz w:val="24"/>
          <w:szCs w:val="24"/>
        </w:rPr>
        <w:t>.0</w:t>
      </w:r>
      <w:r w:rsidR="003844F6" w:rsidRPr="0016408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64082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3844F6" w:rsidRPr="00164082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164082">
        <w:rPr>
          <w:rFonts w:ascii="Times New Roman" w:eastAsia="Times New Roman" w:hAnsi="Times New Roman" w:cs="Times New Roman"/>
          <w:sz w:val="24"/>
          <w:szCs w:val="24"/>
        </w:rPr>
        <w:t xml:space="preserve"> № 8</w:t>
      </w:r>
      <w:r w:rsidR="003844F6" w:rsidRPr="0016408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64082">
        <w:rPr>
          <w:rFonts w:ascii="Times New Roman" w:eastAsia="Times New Roman" w:hAnsi="Times New Roman" w:cs="Times New Roman"/>
          <w:sz w:val="24"/>
          <w:szCs w:val="24"/>
        </w:rPr>
        <w:t>н «О Порядке формирования и применения кодов бюджетной классификации Российской Федерации, их структуре и принципах назначения» (далее – приказ № 8</w:t>
      </w:r>
      <w:r w:rsidR="003844F6" w:rsidRPr="0016408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64082">
        <w:rPr>
          <w:rFonts w:ascii="Times New Roman" w:eastAsia="Times New Roman" w:hAnsi="Times New Roman" w:cs="Times New Roman"/>
          <w:sz w:val="24"/>
          <w:szCs w:val="24"/>
        </w:rPr>
        <w:t>н);</w:t>
      </w:r>
    </w:p>
    <w:p w14:paraId="160FAA97" w14:textId="77777777" w:rsidR="00924CA1" w:rsidRPr="00164082" w:rsidRDefault="00924CA1" w:rsidP="003552F5">
      <w:pPr>
        <w:pStyle w:val="a6"/>
        <w:numPr>
          <w:ilvl w:val="0"/>
          <w:numId w:val="14"/>
        </w:numPr>
        <w:tabs>
          <w:tab w:val="num" w:pos="426"/>
        </w:tabs>
        <w:spacing w:after="0" w:line="0" w:lineRule="atLeast"/>
        <w:ind w:left="0" w:right="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082">
        <w:rPr>
          <w:rFonts w:ascii="Times New Roman" w:eastAsia="Times New Roman" w:hAnsi="Times New Roman" w:cs="Times New Roman"/>
          <w:sz w:val="24"/>
          <w:szCs w:val="24"/>
        </w:rPr>
        <w:t>приказом Минфина от 29.11.2017 № 209н «Об утверждении Порядка применения классификации операций сектора государственного управления» (далее – приказ № 209н);</w:t>
      </w:r>
    </w:p>
    <w:p w14:paraId="72100E76" w14:textId="16596A9C" w:rsidR="00924CA1" w:rsidRPr="00164082" w:rsidRDefault="00924CA1" w:rsidP="003552F5">
      <w:pPr>
        <w:pStyle w:val="a6"/>
        <w:numPr>
          <w:ilvl w:val="0"/>
          <w:numId w:val="14"/>
        </w:numPr>
        <w:tabs>
          <w:tab w:val="num" w:pos="426"/>
        </w:tabs>
        <w:spacing w:after="0" w:line="0" w:lineRule="atLeast"/>
        <w:ind w:left="0" w:right="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082">
        <w:rPr>
          <w:rFonts w:ascii="Times New Roman" w:eastAsia="Times New Roman" w:hAnsi="Times New Roman" w:cs="Times New Roman"/>
          <w:sz w:val="24"/>
          <w:szCs w:val="24"/>
        </w:rPr>
        <w:t>приказом Минфина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(далее – приказ № 52н);</w:t>
      </w:r>
    </w:p>
    <w:p w14:paraId="133E0B24" w14:textId="31D0AAF3" w:rsidR="0005292C" w:rsidRPr="0005292C" w:rsidRDefault="00F2165A" w:rsidP="0005292C">
      <w:pPr>
        <w:pStyle w:val="a6"/>
        <w:numPr>
          <w:ilvl w:val="0"/>
          <w:numId w:val="14"/>
        </w:numPr>
        <w:tabs>
          <w:tab w:val="num" w:pos="426"/>
        </w:tabs>
        <w:spacing w:after="0" w:line="0" w:lineRule="atLeast"/>
        <w:ind w:left="0" w:right="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082">
        <w:rPr>
          <w:rFonts w:ascii="Times New Roman" w:eastAsia="Times New Roman" w:hAnsi="Times New Roman" w:cs="Times New Roman"/>
          <w:sz w:val="24"/>
          <w:szCs w:val="24"/>
        </w:rPr>
        <w:t>приказом Минфина от 15.04.2021 № 61н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 (</w:t>
      </w:r>
      <w:r w:rsidR="004B383D" w:rsidRPr="00164082">
        <w:rPr>
          <w:rFonts w:ascii="Times New Roman" w:eastAsia="Times New Roman" w:hAnsi="Times New Roman" w:cs="Times New Roman"/>
          <w:sz w:val="24"/>
          <w:szCs w:val="24"/>
        </w:rPr>
        <w:t>далее – приказ № 61н</w:t>
      </w:r>
      <w:r w:rsidRPr="00164082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2A46711D" w14:textId="77777777" w:rsidR="008A2340" w:rsidRDefault="00924CA1" w:rsidP="008A2340">
      <w:pPr>
        <w:pStyle w:val="a6"/>
        <w:numPr>
          <w:ilvl w:val="0"/>
          <w:numId w:val="14"/>
        </w:numPr>
        <w:tabs>
          <w:tab w:val="num" w:pos="426"/>
        </w:tabs>
        <w:spacing w:after="0" w:line="0" w:lineRule="atLeast"/>
        <w:ind w:left="0" w:right="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082">
        <w:rPr>
          <w:rFonts w:ascii="Times New Roman" w:eastAsia="Times New Roman" w:hAnsi="Times New Roman" w:cs="Times New Roman"/>
          <w:sz w:val="24"/>
          <w:szCs w:val="24"/>
        </w:rPr>
        <w:t xml:space="preserve">федеральными стандартами бухгалтерского учета государственных финансов, утвержденными приказами Минфина от 31.12.2016 № 256н, № 257н, № 258н, № 259н, № 260н (далее – соответственно СГС «Концептуальные основы бухучета и отчетности», СГС «Основные средства», СГС «Аренда», СГС «Обесценение активов», СГС «Представление бухгалтерской (финансовой) отчетности»), от 30.12.2017 № 274н, № 275н, № 277н, № 278н (далее – соответственно СГС «Учетная политика, оценочные значения и ошибки», СГС «События после отчетной даты», СГС «Информация о связанных сторонах», СГС «Отчет о движении денежных средств»), от 27.02.2018 № 32н (далее – СГС «Доходы»), от 28.02.2018 № 34н (далее – СГС «Непроизведенные активы»), от 30.05.2018 № 122н, № 124н (далее – соответственно СГС «Влияние изменений курсов иностранных валют», СГС «Резервы»), от 07.12.2018 № 256н (далее – СГС «Запасы»), от 29.06.2018 № 145н (далее – СГС «Долгосрочные договоры»), от 15.11.2019 № 181н, № 182н, № 183н, № 184н (далее – соответственно СГС «Нематериальные активы», СГС «Затраты по заимствованиям», «Совместная деятельность», «Выплаты персоналу»), от 30.06.2020 № 129н (далее </w:t>
      </w:r>
      <w:r w:rsidR="00341D8B" w:rsidRPr="00164082">
        <w:rPr>
          <w:rFonts w:ascii="Times New Roman" w:eastAsia="Times New Roman" w:hAnsi="Times New Roman" w:cs="Times New Roman"/>
          <w:sz w:val="24"/>
          <w:szCs w:val="24"/>
        </w:rPr>
        <w:t>– СГС «Финансовые инструменты»);</w:t>
      </w:r>
      <w:r w:rsidR="002B2DF2" w:rsidRPr="00164082">
        <w:rPr>
          <w:rFonts w:ascii="Times New Roman" w:eastAsia="Times New Roman" w:hAnsi="Times New Roman" w:cs="Times New Roman"/>
          <w:sz w:val="24"/>
          <w:szCs w:val="24"/>
        </w:rPr>
        <w:t xml:space="preserve"> от 1 сентября 2021 г. N 120н, </w:t>
      </w:r>
      <w:r w:rsidR="002B2DF2" w:rsidRPr="002B2DF2">
        <w:rPr>
          <w:rFonts w:ascii="Times New Roman" w:eastAsia="Times New Roman" w:hAnsi="Times New Roman" w:cs="Times New Roman"/>
          <w:sz w:val="24"/>
          <w:szCs w:val="24"/>
        </w:rPr>
        <w:t>от 5 августа 2020 г. N 160н</w:t>
      </w:r>
      <w:r w:rsidR="002B2DF2" w:rsidRPr="001640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B2DF2" w:rsidRPr="002B2DF2">
        <w:rPr>
          <w:rFonts w:ascii="Times New Roman" w:eastAsia="Times New Roman" w:hAnsi="Times New Roman" w:cs="Times New Roman"/>
          <w:sz w:val="24"/>
          <w:szCs w:val="24"/>
        </w:rPr>
        <w:t>от 22 мая 2020 г. N 91н</w:t>
      </w:r>
      <w:r w:rsidR="002B2DF2" w:rsidRPr="001640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B2DF2" w:rsidRPr="002B2DF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B2DF2" w:rsidRPr="00164082">
        <w:rPr>
          <w:rFonts w:ascii="Times New Roman" w:eastAsia="Times New Roman" w:hAnsi="Times New Roman" w:cs="Times New Roman"/>
          <w:sz w:val="24"/>
          <w:szCs w:val="24"/>
        </w:rPr>
        <w:t xml:space="preserve"> (далее - ФС Осуществление внутреннего финансового аудита)</w:t>
      </w:r>
      <w:r w:rsidR="00390808" w:rsidRPr="00164082">
        <w:rPr>
          <w:rFonts w:ascii="Times New Roman" w:eastAsia="Times New Roman" w:hAnsi="Times New Roman" w:cs="Times New Roman"/>
          <w:sz w:val="24"/>
          <w:szCs w:val="24"/>
        </w:rPr>
        <w:t>;</w:t>
      </w:r>
      <w:r w:rsidR="0005292C" w:rsidRPr="0005292C">
        <w:t xml:space="preserve"> </w:t>
      </w:r>
      <w:r w:rsidR="0005292C">
        <w:t>»), </w:t>
      </w:r>
      <w:hyperlink r:id="rId5" w:anchor="/document/99/566300939/" w:tgtFrame="_self" w:history="1">
        <w:r w:rsidR="0005292C" w:rsidRPr="0005292C">
          <w:rPr>
            <w:rFonts w:ascii="Times New Roman" w:eastAsia="Times New Roman" w:hAnsi="Times New Roman" w:cs="Times New Roman"/>
            <w:sz w:val="24"/>
            <w:szCs w:val="24"/>
          </w:rPr>
          <w:t xml:space="preserve">от </w:t>
        </w:r>
        <w:r w:rsidR="0005292C" w:rsidRPr="0005292C">
          <w:rPr>
            <w:rFonts w:ascii="Times New Roman" w:eastAsia="Times New Roman" w:hAnsi="Times New Roman" w:cs="Times New Roman"/>
            <w:sz w:val="24"/>
            <w:szCs w:val="24"/>
          </w:rPr>
          <w:lastRenderedPageBreak/>
          <w:t>30.10.2020 № 254н</w:t>
        </w:r>
      </w:hyperlink>
      <w:r w:rsidR="0005292C" w:rsidRPr="0005292C">
        <w:rPr>
          <w:rFonts w:ascii="Times New Roman" w:eastAsia="Times New Roman" w:hAnsi="Times New Roman" w:cs="Times New Roman"/>
          <w:sz w:val="24"/>
          <w:szCs w:val="24"/>
        </w:rPr>
        <w:t> (далее – СГС «Метод долевого участия»), </w:t>
      </w:r>
      <w:hyperlink r:id="rId6" w:anchor="/document/99/573480940/" w:tgtFrame="_self" w:history="1">
        <w:r w:rsidR="0005292C" w:rsidRPr="0005292C">
          <w:rPr>
            <w:rFonts w:ascii="Times New Roman" w:eastAsia="Times New Roman" w:hAnsi="Times New Roman" w:cs="Times New Roman"/>
            <w:sz w:val="24"/>
            <w:szCs w:val="24"/>
          </w:rPr>
          <w:t>от 16.12.2020 № 310н</w:t>
        </w:r>
      </w:hyperlink>
      <w:r w:rsidR="0005292C" w:rsidRPr="0005292C">
        <w:rPr>
          <w:rFonts w:ascii="Times New Roman" w:eastAsia="Times New Roman" w:hAnsi="Times New Roman" w:cs="Times New Roman"/>
          <w:sz w:val="24"/>
          <w:szCs w:val="24"/>
        </w:rPr>
        <w:t> (далее – СГС «Биологические активы»).</w:t>
      </w:r>
      <w:r w:rsidR="002B2DF2" w:rsidRPr="001640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B7C93C6" w14:textId="77777777" w:rsidR="008A2340" w:rsidRDefault="008A2340" w:rsidP="008A2340">
      <w:pPr>
        <w:pStyle w:val="a6"/>
        <w:numPr>
          <w:ilvl w:val="0"/>
          <w:numId w:val="14"/>
        </w:numPr>
        <w:tabs>
          <w:tab w:val="num" w:pos="426"/>
        </w:tabs>
        <w:spacing w:after="0" w:line="0" w:lineRule="atLeast"/>
        <w:ind w:left="0" w:right="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340">
        <w:rPr>
          <w:rFonts w:ascii="Times New Roman" w:eastAsia="Times New Roman" w:hAnsi="Times New Roman" w:cs="Times New Roman"/>
          <w:sz w:val="24"/>
          <w:szCs w:val="24"/>
        </w:rPr>
        <w:t>Бюджетным кодексом Российской Федерации от 31.07.1998 года № 145-ФЗ (с изменениями и дополнениями);</w:t>
      </w:r>
    </w:p>
    <w:p w14:paraId="31E1D4C4" w14:textId="0553E162" w:rsidR="008A2340" w:rsidRDefault="008A2340" w:rsidP="008A2340">
      <w:pPr>
        <w:pStyle w:val="a6"/>
        <w:numPr>
          <w:ilvl w:val="0"/>
          <w:numId w:val="14"/>
        </w:numPr>
        <w:tabs>
          <w:tab w:val="num" w:pos="426"/>
        </w:tabs>
        <w:spacing w:after="0" w:line="0" w:lineRule="atLeast"/>
        <w:ind w:left="0" w:right="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340">
        <w:rPr>
          <w:rFonts w:ascii="Times New Roman" w:eastAsia="Times New Roman" w:hAnsi="Times New Roman" w:cs="Times New Roman"/>
          <w:sz w:val="24"/>
          <w:szCs w:val="24"/>
        </w:rPr>
        <w:t xml:space="preserve"> Налоговым кодексом Российской Федерации (часть 1) от 31.07.1998 года № 146-ФЗ (с изменениями и дополнениями) и Налоговым кодексом Российской Федерации (часть 2) от 05.08.2000 года № 117-ФЗ (с изменениями и дополнениями);</w:t>
      </w:r>
    </w:p>
    <w:p w14:paraId="6517B36B" w14:textId="77777777" w:rsidR="008A2340" w:rsidRPr="008A2340" w:rsidRDefault="008A2340" w:rsidP="008A2340">
      <w:pPr>
        <w:pStyle w:val="a6"/>
        <w:numPr>
          <w:ilvl w:val="0"/>
          <w:numId w:val="14"/>
        </w:numPr>
        <w:tabs>
          <w:tab w:val="num" w:pos="426"/>
        </w:tabs>
        <w:spacing w:after="0" w:line="0" w:lineRule="atLeast"/>
        <w:ind w:left="0" w:right="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340">
        <w:rPr>
          <w:rFonts w:ascii="Times New Roman" w:eastAsia="Times New Roman" w:hAnsi="Times New Roman" w:cs="Times New Roman"/>
          <w:sz w:val="24"/>
          <w:szCs w:val="24"/>
        </w:rPr>
        <w:t>Трудовым Кодексом Российской Федерации от 30.12.2001 года № 197-ФЗ (с изменениями и дополнениями);</w:t>
      </w:r>
    </w:p>
    <w:p w14:paraId="594AF998" w14:textId="77777777" w:rsidR="008A2340" w:rsidRDefault="008A2340" w:rsidP="008A2340">
      <w:pPr>
        <w:tabs>
          <w:tab w:val="num" w:pos="426"/>
        </w:tabs>
        <w:spacing w:after="0" w:line="0" w:lineRule="atLeast"/>
        <w:ind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340">
        <w:rPr>
          <w:rFonts w:ascii="Times New Roman" w:eastAsia="Times New Roman" w:hAnsi="Times New Roman" w:cs="Times New Roman"/>
          <w:sz w:val="24"/>
          <w:szCs w:val="24"/>
        </w:rPr>
        <w:t>Бюджетным кодексом Российской Федерации от 31.07.1998 года № 145-ФЗ (с изменениями и дополнениями);</w:t>
      </w:r>
    </w:p>
    <w:p w14:paraId="46840E54" w14:textId="546EAEB3" w:rsidR="008A2340" w:rsidRPr="008A2340" w:rsidRDefault="008A2340" w:rsidP="008A2340">
      <w:pPr>
        <w:pStyle w:val="a6"/>
        <w:numPr>
          <w:ilvl w:val="0"/>
          <w:numId w:val="14"/>
        </w:numPr>
        <w:tabs>
          <w:tab w:val="num" w:pos="426"/>
        </w:tabs>
        <w:spacing w:after="0" w:line="0" w:lineRule="atLeast"/>
        <w:ind w:left="0" w:right="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340">
        <w:rPr>
          <w:rFonts w:ascii="Times New Roman" w:eastAsia="Times New Roman" w:hAnsi="Times New Roman" w:cs="Times New Roman"/>
          <w:sz w:val="24"/>
          <w:szCs w:val="24"/>
        </w:rPr>
        <w:t>письмом Министерства финансов России от 20.05.2015 года № 02-07-07/28998 "О порядке отражения в учете операций с отложенными обязательствами";</w:t>
      </w:r>
    </w:p>
    <w:p w14:paraId="65578B3F" w14:textId="4E51D247" w:rsidR="008B5A4C" w:rsidRDefault="00341D8B" w:rsidP="003552F5">
      <w:pPr>
        <w:pStyle w:val="a6"/>
        <w:numPr>
          <w:ilvl w:val="0"/>
          <w:numId w:val="14"/>
        </w:numPr>
        <w:tabs>
          <w:tab w:val="num" w:pos="426"/>
        </w:tabs>
        <w:spacing w:after="0" w:line="0" w:lineRule="atLeast"/>
        <w:ind w:left="0" w:right="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082">
        <w:rPr>
          <w:rFonts w:ascii="Times New Roman" w:eastAsia="Times New Roman" w:hAnsi="Times New Roman" w:cs="Times New Roman"/>
          <w:sz w:val="24"/>
          <w:szCs w:val="24"/>
        </w:rPr>
        <w:t xml:space="preserve">иными документами учетной политики </w:t>
      </w:r>
      <w:r w:rsidR="008B5A4C" w:rsidRPr="00164082">
        <w:rPr>
          <w:rFonts w:ascii="Times New Roman" w:eastAsia="Times New Roman" w:hAnsi="Times New Roman" w:cs="Times New Roman"/>
          <w:sz w:val="24"/>
          <w:szCs w:val="24"/>
        </w:rPr>
        <w:t>бюджетного</w:t>
      </w:r>
      <w:r w:rsidR="00DE5E67" w:rsidRPr="00164082">
        <w:rPr>
          <w:rFonts w:ascii="Times New Roman" w:eastAsia="Times New Roman" w:hAnsi="Times New Roman" w:cs="Times New Roman"/>
          <w:sz w:val="24"/>
          <w:szCs w:val="24"/>
        </w:rPr>
        <w:t xml:space="preserve"> учета </w:t>
      </w:r>
      <w:r w:rsidR="004F7C84" w:rsidRPr="00164082">
        <w:rPr>
          <w:rFonts w:ascii="Times New Roman" w:eastAsia="Times New Roman" w:hAnsi="Times New Roman" w:cs="Times New Roman"/>
          <w:sz w:val="24"/>
          <w:szCs w:val="24"/>
        </w:rPr>
        <w:t xml:space="preserve">комитета образования </w:t>
      </w:r>
      <w:r w:rsidR="00734933" w:rsidRPr="00164082">
        <w:rPr>
          <w:rFonts w:ascii="Times New Roman" w:eastAsia="Times New Roman" w:hAnsi="Times New Roman" w:cs="Times New Roman"/>
          <w:sz w:val="24"/>
          <w:szCs w:val="24"/>
        </w:rPr>
        <w:t>администрации городского округа «Город Чита»</w:t>
      </w:r>
      <w:r w:rsidRPr="00164082">
        <w:rPr>
          <w:rFonts w:ascii="Times New Roman" w:eastAsia="Times New Roman" w:hAnsi="Times New Roman" w:cs="Times New Roman"/>
          <w:sz w:val="24"/>
          <w:szCs w:val="24"/>
        </w:rPr>
        <w:t xml:space="preserve">, регулирующими вопросы организации ведения </w:t>
      </w:r>
      <w:r w:rsidR="008C1924" w:rsidRPr="00164082">
        <w:rPr>
          <w:rFonts w:ascii="Times New Roman" w:eastAsia="Times New Roman" w:hAnsi="Times New Roman" w:cs="Times New Roman"/>
          <w:sz w:val="24"/>
          <w:szCs w:val="24"/>
        </w:rPr>
        <w:t>бюджетного учета</w:t>
      </w:r>
      <w:r w:rsidR="008B5A4C" w:rsidRPr="00164082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1" w:name="_GoBack"/>
      <w:bookmarkEnd w:id="1"/>
    </w:p>
    <w:p w14:paraId="33FCCA68" w14:textId="3ADFECC8" w:rsidR="00090569" w:rsidRDefault="00090569" w:rsidP="00090569">
      <w:pPr>
        <w:tabs>
          <w:tab w:val="num" w:pos="426"/>
        </w:tabs>
        <w:spacing w:after="0" w:line="0" w:lineRule="atLeast"/>
        <w:ind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1BAE0C" w14:textId="08E9516E" w:rsidR="006E64F5" w:rsidRPr="00164082" w:rsidRDefault="006E64F5" w:rsidP="003552F5">
      <w:pPr>
        <w:spacing w:after="0" w:line="0" w:lineRule="atLeast"/>
        <w:ind w:right="180"/>
        <w:jc w:val="center"/>
        <w:rPr>
          <w:rFonts w:ascii="Times New Roman" w:hAnsi="Times New Roman" w:cs="Times New Roman"/>
          <w:sz w:val="24"/>
          <w:szCs w:val="24"/>
        </w:rPr>
      </w:pPr>
      <w:r w:rsidRPr="00164082">
        <w:rPr>
          <w:rFonts w:ascii="Times New Roman" w:hAnsi="Times New Roman" w:cs="Times New Roman"/>
          <w:sz w:val="24"/>
          <w:szCs w:val="24"/>
        </w:rPr>
        <w:t>Особенности (способы) ведения учета</w:t>
      </w:r>
    </w:p>
    <w:p w14:paraId="79E5A08E" w14:textId="77777777" w:rsidR="000908EF" w:rsidRPr="00164082" w:rsidRDefault="000908EF" w:rsidP="003552F5">
      <w:pPr>
        <w:spacing w:after="0" w:line="0" w:lineRule="atLeast"/>
        <w:ind w:right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p w14:paraId="1F198762" w14:textId="0096959E" w:rsidR="004F7C84" w:rsidRPr="00164082" w:rsidRDefault="004F7C84" w:rsidP="003552F5">
      <w:pPr>
        <w:pStyle w:val="11"/>
        <w:numPr>
          <w:ilvl w:val="0"/>
          <w:numId w:val="7"/>
        </w:numPr>
        <w:spacing w:line="0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64082">
        <w:rPr>
          <w:rFonts w:ascii="Times New Roman" w:hAnsi="Times New Roman" w:cs="Times New Roman"/>
          <w:sz w:val="24"/>
          <w:szCs w:val="24"/>
        </w:rPr>
        <w:t xml:space="preserve">Бюджетный учет ведется с использованием рабочего Плана счетов (приложение 1), разработанного в соответствии с Инструкцией к Единому плану счетов № 157н, Инструкцией № 162н. </w:t>
      </w:r>
    </w:p>
    <w:p w14:paraId="2CF22841" w14:textId="6B43B716" w:rsidR="00DC6CC3" w:rsidRPr="00164082" w:rsidRDefault="00DC6CC3" w:rsidP="003552F5">
      <w:pPr>
        <w:pStyle w:val="11"/>
        <w:spacing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164082">
        <w:rPr>
          <w:rFonts w:ascii="Times New Roman" w:hAnsi="Times New Roman" w:cs="Times New Roman"/>
          <w:sz w:val="24"/>
          <w:szCs w:val="24"/>
        </w:rPr>
        <w:t>Бюджетный учет ведется в рублях. Стоимость объектов учета, выраженная в иностранной валюте, подлежит пересчету в валюту Российской Федерации. </w:t>
      </w:r>
    </w:p>
    <w:p w14:paraId="1ADB377F" w14:textId="1E00CDB9" w:rsidR="00472346" w:rsidRPr="00164082" w:rsidRDefault="00472346" w:rsidP="003552F5">
      <w:pPr>
        <w:pStyle w:val="11"/>
        <w:spacing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164082">
        <w:rPr>
          <w:rFonts w:ascii="Times New Roman" w:hAnsi="Times New Roman" w:cs="Times New Roman"/>
          <w:sz w:val="24"/>
          <w:szCs w:val="24"/>
        </w:rPr>
        <w:t>Бюджетный учет ведется раздельно в разрезе разделов, подразделов, целевых статей, видов расходов, кодов операций сектора государственного управления бюджетного финансирования (в 1-17 разрядах номера счета указываются 4-20 разряды кода расходов бюджета: код раздела, подраздела, целевой статьи и вида расходов).</w:t>
      </w:r>
    </w:p>
    <w:p w14:paraId="13C0E644" w14:textId="77777777" w:rsidR="00E95D03" w:rsidRPr="00164082" w:rsidRDefault="00E95D03" w:rsidP="003552F5">
      <w:pPr>
        <w:pStyle w:val="11"/>
        <w:spacing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164082">
        <w:rPr>
          <w:rFonts w:ascii="Times New Roman" w:hAnsi="Times New Roman" w:cs="Times New Roman"/>
          <w:sz w:val="24"/>
          <w:szCs w:val="24"/>
        </w:rPr>
        <w:t xml:space="preserve">При отсутствии типовых корреспонденций счетов бюджетного учета реализует право определять необходимую корреспонденцию счетов в части, не противоречащей нормативным правовым актам, регулирующим ведение бюджетного учета и составления бюджетной отчетности, с обеспечением отражения и раскрытия информации в соответствии с экономической сущностью фактов хозяйственной жизни, а не только их правовой формой. </w:t>
      </w:r>
    </w:p>
    <w:p w14:paraId="793F6ABA" w14:textId="105A1272" w:rsidR="008855D3" w:rsidRPr="00164082" w:rsidRDefault="005F44A9" w:rsidP="003552F5">
      <w:pPr>
        <w:pStyle w:val="11"/>
        <w:numPr>
          <w:ilvl w:val="0"/>
          <w:numId w:val="7"/>
        </w:numPr>
        <w:spacing w:line="0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64082">
        <w:rPr>
          <w:rFonts w:ascii="Times New Roman" w:hAnsi="Times New Roman" w:cs="Times New Roman"/>
          <w:sz w:val="24"/>
          <w:szCs w:val="24"/>
        </w:rPr>
        <w:t>П</w:t>
      </w:r>
      <w:r w:rsidR="00BD11B7" w:rsidRPr="00164082">
        <w:rPr>
          <w:rFonts w:ascii="Times New Roman" w:hAnsi="Times New Roman" w:cs="Times New Roman"/>
          <w:sz w:val="24"/>
          <w:szCs w:val="24"/>
        </w:rPr>
        <w:t xml:space="preserve">ри оформлении фактов хозяйственной жизни </w:t>
      </w:r>
      <w:r w:rsidR="00F2165A" w:rsidRPr="00164082">
        <w:rPr>
          <w:rFonts w:ascii="Times New Roman" w:hAnsi="Times New Roman" w:cs="Times New Roman"/>
          <w:sz w:val="24"/>
          <w:szCs w:val="24"/>
        </w:rPr>
        <w:t>применяются унифицированные</w:t>
      </w:r>
      <w:r w:rsidR="00CE60A5" w:rsidRPr="00164082">
        <w:rPr>
          <w:rFonts w:ascii="Times New Roman" w:hAnsi="Times New Roman" w:cs="Times New Roman"/>
          <w:sz w:val="24"/>
          <w:szCs w:val="24"/>
        </w:rPr>
        <w:t xml:space="preserve"> формы первичных учетных документов, </w:t>
      </w:r>
      <w:r w:rsidR="00BD11B7" w:rsidRPr="00164082">
        <w:rPr>
          <w:rFonts w:ascii="Times New Roman" w:hAnsi="Times New Roman" w:cs="Times New Roman"/>
          <w:sz w:val="24"/>
          <w:szCs w:val="24"/>
        </w:rPr>
        <w:t>в соответствии с</w:t>
      </w:r>
      <w:r w:rsidR="00CE60A5" w:rsidRPr="00164082">
        <w:rPr>
          <w:rFonts w:ascii="Times New Roman" w:hAnsi="Times New Roman" w:cs="Times New Roman"/>
          <w:sz w:val="24"/>
          <w:szCs w:val="24"/>
        </w:rPr>
        <w:t xml:space="preserve"> </w:t>
      </w:r>
      <w:r w:rsidR="00BD11B7" w:rsidRPr="00164082">
        <w:rPr>
          <w:rFonts w:ascii="Times New Roman" w:hAnsi="Times New Roman" w:cs="Times New Roman"/>
          <w:sz w:val="24"/>
          <w:szCs w:val="24"/>
        </w:rPr>
        <w:t>п</w:t>
      </w:r>
      <w:r w:rsidR="00CE60A5" w:rsidRPr="00164082">
        <w:rPr>
          <w:rFonts w:ascii="Times New Roman" w:hAnsi="Times New Roman" w:cs="Times New Roman"/>
          <w:sz w:val="24"/>
          <w:szCs w:val="24"/>
        </w:rPr>
        <w:t xml:space="preserve">риказом </w:t>
      </w:r>
      <w:hyperlink r:id="rId7" w:history="1">
        <w:r w:rsidR="00CE60A5" w:rsidRPr="00164082">
          <w:rPr>
            <w:rFonts w:ascii="Times New Roman" w:hAnsi="Times New Roman" w:cs="Times New Roman"/>
            <w:sz w:val="24"/>
            <w:szCs w:val="24"/>
          </w:rPr>
          <w:t>N 52н</w:t>
        </w:r>
      </w:hyperlink>
      <w:r w:rsidR="00F2165A" w:rsidRPr="00164082">
        <w:rPr>
          <w:rFonts w:ascii="Times New Roman" w:hAnsi="Times New Roman" w:cs="Times New Roman"/>
          <w:sz w:val="24"/>
          <w:szCs w:val="24"/>
        </w:rPr>
        <w:t xml:space="preserve">, </w:t>
      </w:r>
      <w:r w:rsidR="00EA733C" w:rsidRPr="00164082">
        <w:rPr>
          <w:rFonts w:ascii="Times New Roman" w:hAnsi="Times New Roman" w:cs="Times New Roman"/>
          <w:sz w:val="24"/>
          <w:szCs w:val="24"/>
        </w:rPr>
        <w:t xml:space="preserve">приказом </w:t>
      </w:r>
      <w:hyperlink r:id="rId8" w:history="1">
        <w:r w:rsidR="00EA733C" w:rsidRPr="00164082">
          <w:rPr>
            <w:rFonts w:ascii="Times New Roman" w:hAnsi="Times New Roman" w:cs="Times New Roman"/>
            <w:sz w:val="24"/>
            <w:szCs w:val="24"/>
          </w:rPr>
          <w:t xml:space="preserve">N </w:t>
        </w:r>
      </w:hyperlink>
      <w:r w:rsidR="00F2165A" w:rsidRPr="00164082">
        <w:rPr>
          <w:rFonts w:ascii="Times New Roman" w:hAnsi="Times New Roman" w:cs="Times New Roman"/>
          <w:sz w:val="24"/>
          <w:szCs w:val="24"/>
        </w:rPr>
        <w:t>61н</w:t>
      </w:r>
      <w:r w:rsidR="00762B15" w:rsidRPr="00164082">
        <w:rPr>
          <w:rFonts w:ascii="Times New Roman" w:hAnsi="Times New Roman" w:cs="Times New Roman"/>
          <w:sz w:val="24"/>
          <w:szCs w:val="24"/>
        </w:rPr>
        <w:t>.</w:t>
      </w:r>
    </w:p>
    <w:p w14:paraId="10EE4A2C" w14:textId="2248B2B2" w:rsidR="0026163B" w:rsidRPr="00164082" w:rsidRDefault="00EA733C" w:rsidP="003552F5">
      <w:pPr>
        <w:pStyle w:val="11"/>
        <w:numPr>
          <w:ilvl w:val="0"/>
          <w:numId w:val="7"/>
        </w:numPr>
        <w:spacing w:line="0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  <w:bookmarkStart w:id="2" w:name="l453"/>
      <w:bookmarkEnd w:id="2"/>
      <w:r w:rsidRPr="00164082">
        <w:rPr>
          <w:rFonts w:ascii="Times New Roman" w:hAnsi="Times New Roman" w:cs="Times New Roman"/>
          <w:sz w:val="24"/>
          <w:szCs w:val="24"/>
        </w:rPr>
        <w:t>При проведении хозяйственных операций, для оформления которых не предусмотрены типовые формы первичных документов, комитет образования использует самостоятельно разработанные формы (Приложение к учетной политике №3)</w:t>
      </w:r>
      <w:r w:rsidR="00BD11B7" w:rsidRPr="00164082">
        <w:rPr>
          <w:rFonts w:ascii="Times New Roman" w:hAnsi="Times New Roman" w:cs="Times New Roman"/>
          <w:sz w:val="24"/>
          <w:szCs w:val="24"/>
        </w:rPr>
        <w:t>;</w:t>
      </w:r>
    </w:p>
    <w:p w14:paraId="0F3DF17C" w14:textId="57D20727" w:rsidR="00E83A0B" w:rsidRPr="00164082" w:rsidRDefault="00666CEF" w:rsidP="003552F5">
      <w:pPr>
        <w:pStyle w:val="11"/>
        <w:numPr>
          <w:ilvl w:val="0"/>
          <w:numId w:val="7"/>
        </w:numPr>
        <w:spacing w:line="0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64082">
        <w:rPr>
          <w:rFonts w:ascii="Times New Roman" w:hAnsi="Times New Roman" w:cs="Times New Roman"/>
          <w:sz w:val="24"/>
          <w:szCs w:val="24"/>
        </w:rPr>
        <w:t xml:space="preserve">Обработка первичных учетных документов, формирование регистров бюджетного учета, а также отражение фактов хозяйственной жизни по соответствующим счетам рабочего плана счетов осуществляется в электронном виде с использованием программы автоматизации бухгалтерского учета «1С: Бухгалтерия государственного учреждения», «1С: Зарплата и кадры государственного учреждения». </w:t>
      </w:r>
      <w:r w:rsidR="00E83A0B" w:rsidRPr="00164082">
        <w:rPr>
          <w:rFonts w:ascii="Times New Roman" w:hAnsi="Times New Roman" w:cs="Times New Roman"/>
          <w:sz w:val="24"/>
          <w:szCs w:val="24"/>
        </w:rPr>
        <w:t>Данные синтетического и аналитического учета формируются в базах данных "1С: Бухгалтерия".</w:t>
      </w:r>
      <w:r w:rsidR="006D4A0E" w:rsidRPr="00164082">
        <w:rPr>
          <w:rFonts w:ascii="Times New Roman" w:hAnsi="Times New Roman" w:cs="Times New Roman"/>
          <w:sz w:val="24"/>
          <w:szCs w:val="24"/>
        </w:rPr>
        <w:t xml:space="preserve"> Аналитический учет расчетов по заработной платы, по компенсации части платы, взимаемой с родителей или законных представителей за содержание ребёнка в образовательных организациях,  реализующих основную общеобразовательную программу дошкольного образования, а также Расходы на назначение и выплату ежемесячных денежных средств на содержание детей-сирот и детей, оставшихся без попечения родителей: в семьях опекунов, в приемных семьях,</w:t>
      </w:r>
      <w:r w:rsidR="005D4A0B" w:rsidRPr="00164082">
        <w:rPr>
          <w:rFonts w:ascii="Times New Roman" w:hAnsi="Times New Roman" w:cs="Times New Roman"/>
          <w:sz w:val="24"/>
          <w:szCs w:val="24"/>
        </w:rPr>
        <w:t xml:space="preserve"> в патронатных семьях,</w:t>
      </w:r>
      <w:r w:rsidR="006D4A0E" w:rsidRPr="00164082">
        <w:rPr>
          <w:rFonts w:ascii="Times New Roman" w:hAnsi="Times New Roman" w:cs="Times New Roman"/>
          <w:sz w:val="24"/>
          <w:szCs w:val="24"/>
        </w:rPr>
        <w:t xml:space="preserve">  Расходы на назначение и выплату вознаграждения</w:t>
      </w:r>
      <w:r w:rsidR="005D4A0B" w:rsidRPr="00164082">
        <w:rPr>
          <w:rFonts w:ascii="Times New Roman" w:hAnsi="Times New Roman" w:cs="Times New Roman"/>
          <w:sz w:val="24"/>
          <w:szCs w:val="24"/>
        </w:rPr>
        <w:t>:</w:t>
      </w:r>
      <w:r w:rsidR="006D4A0E" w:rsidRPr="00164082">
        <w:rPr>
          <w:rFonts w:ascii="Times New Roman" w:hAnsi="Times New Roman" w:cs="Times New Roman"/>
          <w:sz w:val="24"/>
          <w:szCs w:val="24"/>
        </w:rPr>
        <w:t xml:space="preserve"> приемным родителям</w:t>
      </w:r>
      <w:r w:rsidR="005D4A0B" w:rsidRPr="00164082">
        <w:rPr>
          <w:rFonts w:ascii="Times New Roman" w:hAnsi="Times New Roman" w:cs="Times New Roman"/>
          <w:sz w:val="24"/>
          <w:szCs w:val="24"/>
        </w:rPr>
        <w:t>, опекунам (попечителям), патронатным воспитателям</w:t>
      </w:r>
      <w:r w:rsidR="006D4A0E" w:rsidRPr="00164082">
        <w:rPr>
          <w:rFonts w:ascii="Times New Roman" w:hAnsi="Times New Roman" w:cs="Times New Roman"/>
          <w:sz w:val="24"/>
          <w:szCs w:val="24"/>
        </w:rPr>
        <w:t xml:space="preserve"> в разрезе физическ</w:t>
      </w:r>
      <w:r w:rsidR="005D4A0B" w:rsidRPr="00164082">
        <w:rPr>
          <w:rFonts w:ascii="Times New Roman" w:hAnsi="Times New Roman" w:cs="Times New Roman"/>
          <w:sz w:val="24"/>
          <w:szCs w:val="24"/>
        </w:rPr>
        <w:t xml:space="preserve">их лиц – получателей </w:t>
      </w:r>
      <w:r w:rsidR="006D4A0E" w:rsidRPr="00164082">
        <w:rPr>
          <w:rFonts w:ascii="Times New Roman" w:hAnsi="Times New Roman" w:cs="Times New Roman"/>
          <w:sz w:val="24"/>
          <w:szCs w:val="24"/>
        </w:rPr>
        <w:t>выплат ведется в программном продукте «1С: Зарплата и кадры государственного учреждения»</w:t>
      </w:r>
      <w:r w:rsidR="005D4A0B" w:rsidRPr="00164082">
        <w:rPr>
          <w:rFonts w:ascii="Times New Roman" w:hAnsi="Times New Roman" w:cs="Times New Roman"/>
          <w:sz w:val="24"/>
          <w:szCs w:val="24"/>
        </w:rPr>
        <w:t>.</w:t>
      </w:r>
    </w:p>
    <w:p w14:paraId="723C9412" w14:textId="77777777" w:rsidR="00AD4B10" w:rsidRPr="00164082" w:rsidRDefault="00AD4B10" w:rsidP="003552F5">
      <w:pPr>
        <w:pStyle w:val="11"/>
        <w:spacing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164082">
        <w:rPr>
          <w:rFonts w:ascii="Times New Roman" w:hAnsi="Times New Roman" w:cs="Times New Roman"/>
          <w:sz w:val="24"/>
          <w:szCs w:val="24"/>
        </w:rPr>
        <w:lastRenderedPageBreak/>
        <w:t>Комплексная автоматизация бухгалтерского учета в учреждении основывается на сквозном технологическом процессе обработки и формирования учетной документации по всем разделам бюджетного и налогового учета в единой базе данных с последующим автоматическим составлением отчетности на основании введенных данных.</w:t>
      </w:r>
    </w:p>
    <w:p w14:paraId="4F4CD71D" w14:textId="7905F05C" w:rsidR="002C341C" w:rsidRPr="00164082" w:rsidRDefault="00E83A0B" w:rsidP="003552F5">
      <w:pPr>
        <w:pStyle w:val="11"/>
        <w:numPr>
          <w:ilvl w:val="0"/>
          <w:numId w:val="7"/>
        </w:numPr>
        <w:spacing w:line="0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64082">
        <w:rPr>
          <w:rFonts w:ascii="Times New Roman" w:hAnsi="Times New Roman" w:cs="Times New Roman"/>
          <w:sz w:val="24"/>
          <w:szCs w:val="24"/>
        </w:rPr>
        <w:t xml:space="preserve">Первичные учетные документы, поступившие по результатам внутреннего контроля совершаемых фактов хозяйственной жизни, принимаются к учету для регистрации в регистрах </w:t>
      </w:r>
      <w:r w:rsidR="005C1E1A" w:rsidRPr="00164082">
        <w:rPr>
          <w:rFonts w:ascii="Times New Roman" w:hAnsi="Times New Roman" w:cs="Times New Roman"/>
          <w:sz w:val="24"/>
          <w:szCs w:val="24"/>
        </w:rPr>
        <w:t xml:space="preserve">бухгалтерского </w:t>
      </w:r>
      <w:r w:rsidRPr="00164082">
        <w:rPr>
          <w:rFonts w:ascii="Times New Roman" w:hAnsi="Times New Roman" w:cs="Times New Roman"/>
          <w:sz w:val="24"/>
          <w:szCs w:val="24"/>
        </w:rPr>
        <w:t>учета содержащиеся в них данных, из предположения надлежащего составления первичных учетных документов по совершенным фактам хозяйственной жизни лицами, ответственными за их оформление и (или) подписавшие эти документы</w:t>
      </w:r>
      <w:r w:rsidR="00762B15" w:rsidRPr="00164082">
        <w:rPr>
          <w:rFonts w:ascii="Times New Roman" w:hAnsi="Times New Roman" w:cs="Times New Roman"/>
          <w:sz w:val="24"/>
          <w:szCs w:val="24"/>
        </w:rPr>
        <w:t xml:space="preserve">, и </w:t>
      </w:r>
      <w:r w:rsidR="002C341C" w:rsidRPr="00164082">
        <w:rPr>
          <w:rFonts w:ascii="Times New Roman" w:hAnsi="Times New Roman" w:cs="Times New Roman"/>
          <w:sz w:val="24"/>
          <w:szCs w:val="24"/>
        </w:rPr>
        <w:t xml:space="preserve">регистрируются, систематизируются и накапливаются в регистрах бухгалтерского учета, формы которых утверждены Приказом </w:t>
      </w:r>
      <w:hyperlink r:id="rId9" w:history="1">
        <w:r w:rsidR="002C341C" w:rsidRPr="00164082">
          <w:rPr>
            <w:rFonts w:ascii="Times New Roman" w:hAnsi="Times New Roman" w:cs="Times New Roman"/>
            <w:sz w:val="24"/>
            <w:szCs w:val="24"/>
          </w:rPr>
          <w:t>N 52н</w:t>
        </w:r>
      </w:hyperlink>
      <w:r w:rsidR="00F2165A" w:rsidRPr="00164082">
        <w:rPr>
          <w:rFonts w:ascii="Times New Roman" w:hAnsi="Times New Roman" w:cs="Times New Roman"/>
          <w:sz w:val="24"/>
          <w:szCs w:val="24"/>
        </w:rPr>
        <w:t>,</w:t>
      </w:r>
      <w:r w:rsidR="00666CEF" w:rsidRPr="00164082">
        <w:rPr>
          <w:rFonts w:ascii="Times New Roman" w:hAnsi="Times New Roman" w:cs="Times New Roman"/>
          <w:sz w:val="24"/>
          <w:szCs w:val="24"/>
        </w:rPr>
        <w:t xml:space="preserve"> Приказом 6</w:t>
      </w:r>
      <w:r w:rsidR="00F2165A" w:rsidRPr="00164082">
        <w:rPr>
          <w:rFonts w:ascii="Times New Roman" w:hAnsi="Times New Roman" w:cs="Times New Roman"/>
          <w:sz w:val="24"/>
          <w:szCs w:val="24"/>
        </w:rPr>
        <w:t>1н</w:t>
      </w:r>
      <w:r w:rsidR="00404396" w:rsidRPr="00164082">
        <w:rPr>
          <w:rFonts w:ascii="Times New Roman" w:hAnsi="Times New Roman" w:cs="Times New Roman"/>
          <w:sz w:val="24"/>
          <w:szCs w:val="24"/>
        </w:rPr>
        <w:t>.</w:t>
      </w:r>
    </w:p>
    <w:p w14:paraId="573C1AC1" w14:textId="3B2A0F67" w:rsidR="003F13B8" w:rsidRPr="00164082" w:rsidRDefault="003F13B8" w:rsidP="003552F5">
      <w:pPr>
        <w:pStyle w:val="11"/>
        <w:numPr>
          <w:ilvl w:val="0"/>
          <w:numId w:val="7"/>
        </w:numPr>
        <w:spacing w:line="0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64082">
        <w:rPr>
          <w:rFonts w:ascii="Times New Roman" w:hAnsi="Times New Roman" w:cs="Times New Roman"/>
          <w:sz w:val="24"/>
          <w:szCs w:val="24"/>
        </w:rPr>
        <w:t>Первичные учетные документы и регистры бюджетного учета оформляются на бумажных носителях и на машинных носителях (в виде электронного документа). Регистры бухгалтерского учета формируются в виде книг, журналов, карточек.</w:t>
      </w:r>
    </w:p>
    <w:p w14:paraId="37DB4D15" w14:textId="77777777" w:rsidR="003F13B8" w:rsidRPr="00164082" w:rsidRDefault="003F13B8" w:rsidP="003552F5">
      <w:pPr>
        <w:pStyle w:val="11"/>
        <w:spacing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164082">
        <w:rPr>
          <w:rFonts w:ascii="Times New Roman" w:hAnsi="Times New Roman" w:cs="Times New Roman"/>
          <w:sz w:val="24"/>
          <w:szCs w:val="24"/>
        </w:rPr>
        <w:t>Формирование регистров бухгалтерского учета на бумажном носителе осуществляется с периодичностью, установленной для составления и представления комитетом образования бюджетной отчетности, формируемой на основании данных соответствующих регистров бухгалтерского учета. Распечатываются регистры не позднее 20 числа месяца, следующего за отчетным периодом.</w:t>
      </w:r>
    </w:p>
    <w:p w14:paraId="60F89614" w14:textId="3FD98322" w:rsidR="008C2AEE" w:rsidRPr="00164082" w:rsidRDefault="008C2AEE" w:rsidP="003552F5">
      <w:pPr>
        <w:pStyle w:val="11"/>
        <w:numPr>
          <w:ilvl w:val="0"/>
          <w:numId w:val="7"/>
        </w:numPr>
        <w:spacing w:line="0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64082">
        <w:rPr>
          <w:rFonts w:ascii="Times New Roman" w:hAnsi="Times New Roman" w:cs="Times New Roman"/>
          <w:sz w:val="24"/>
          <w:szCs w:val="24"/>
        </w:rPr>
        <w:t>При обработке учетной информации применяется автоматизированный учет по следующим направлениям:</w:t>
      </w:r>
    </w:p>
    <w:p w14:paraId="3BA271A1" w14:textId="77777777" w:rsidR="008C2AEE" w:rsidRPr="00164082" w:rsidRDefault="008C2AEE" w:rsidP="003552F5">
      <w:pPr>
        <w:pStyle w:val="11"/>
        <w:spacing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164082">
        <w:rPr>
          <w:rFonts w:ascii="Times New Roman" w:hAnsi="Times New Roman" w:cs="Times New Roman"/>
          <w:sz w:val="24"/>
          <w:szCs w:val="24"/>
        </w:rPr>
        <w:t>- автоматизированный бюджетный учет Комитета образования ведется с применением программы «1С: Бухгалтерия государственного учреждения», «1С: Зарплата и кадры государственного учреждения»;</w:t>
      </w:r>
    </w:p>
    <w:p w14:paraId="61EE0AB3" w14:textId="77777777" w:rsidR="008C2AEE" w:rsidRPr="00164082" w:rsidRDefault="008C2AEE" w:rsidP="003552F5">
      <w:pPr>
        <w:pStyle w:val="11"/>
        <w:spacing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164082">
        <w:rPr>
          <w:rFonts w:ascii="Times New Roman" w:hAnsi="Times New Roman" w:cs="Times New Roman"/>
          <w:sz w:val="24"/>
          <w:szCs w:val="24"/>
        </w:rPr>
        <w:t>- предоставление месячной, квартальной, годовой бюджетной отчетности об исполнении бюджета, бухгалтерской отчетности по казенным, бюджетным, автономным учреждениям в комитет по финансам осуществляется с применением программы «Свод Смарт»;</w:t>
      </w:r>
    </w:p>
    <w:p w14:paraId="041D4D5F" w14:textId="77777777" w:rsidR="008C2AEE" w:rsidRPr="00164082" w:rsidRDefault="008C2AEE" w:rsidP="003552F5">
      <w:pPr>
        <w:pStyle w:val="11"/>
        <w:spacing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164082">
        <w:rPr>
          <w:rFonts w:ascii="Times New Roman" w:hAnsi="Times New Roman" w:cs="Times New Roman"/>
          <w:sz w:val="24"/>
          <w:szCs w:val="24"/>
        </w:rPr>
        <w:t>- информационный обмен документами с Управлением Федерального казначейства по Забайкальскому краю, с Отделом № 2 УФК по Забайкальскому краю осуществляется в системе электронного документооборота («СУФД», «Электронный бюджет») с применением электронной цифровой подписи в соответствии с законодательством;</w:t>
      </w:r>
    </w:p>
    <w:p w14:paraId="732DEEE7" w14:textId="77777777" w:rsidR="008C2AEE" w:rsidRPr="00164082" w:rsidRDefault="008C2AEE" w:rsidP="003552F5">
      <w:pPr>
        <w:pStyle w:val="11"/>
        <w:spacing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164082">
        <w:rPr>
          <w:rFonts w:ascii="Times New Roman" w:hAnsi="Times New Roman" w:cs="Times New Roman"/>
          <w:sz w:val="24"/>
          <w:szCs w:val="24"/>
        </w:rPr>
        <w:t>- информационный обмен документами с комитетом по финансам администрации городского округа «город Чита» осуществляется в системе «АЦК финансы» с применением электронной цифровой подписи в соответствии с законодательством;</w:t>
      </w:r>
    </w:p>
    <w:p w14:paraId="4433195E" w14:textId="77777777" w:rsidR="008C2AEE" w:rsidRPr="00164082" w:rsidRDefault="008C2AEE" w:rsidP="003552F5">
      <w:pPr>
        <w:pStyle w:val="11"/>
        <w:spacing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164082">
        <w:rPr>
          <w:rFonts w:ascii="Times New Roman" w:hAnsi="Times New Roman" w:cs="Times New Roman"/>
          <w:sz w:val="24"/>
          <w:szCs w:val="24"/>
        </w:rPr>
        <w:t>- передача отчетности по налогам, сборам и иным обязательным платежам в инспекцию Федеральной налоговой службы («Контур-Экстерн») с применением электронной цифровой подписи в соответствии с законодательством;</w:t>
      </w:r>
    </w:p>
    <w:p w14:paraId="7760F1F4" w14:textId="77777777" w:rsidR="008C2AEE" w:rsidRPr="00164082" w:rsidRDefault="008C2AEE" w:rsidP="003552F5">
      <w:pPr>
        <w:pStyle w:val="11"/>
        <w:spacing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164082">
        <w:rPr>
          <w:rFonts w:ascii="Times New Roman" w:hAnsi="Times New Roman" w:cs="Times New Roman"/>
          <w:sz w:val="24"/>
          <w:szCs w:val="24"/>
        </w:rPr>
        <w:t>- передача отчетности отделение Пенсионного фонда России, Забайкальское региональное отделение Фонда социального страхования Российской Федерации по Забайкальскому краю («Контур-Экстерн») с применением электронной цифровой подписи в соответствии с законодательством.</w:t>
      </w:r>
    </w:p>
    <w:p w14:paraId="5D01D14D" w14:textId="77777777" w:rsidR="00FA1E51" w:rsidRPr="00164082" w:rsidRDefault="00FA1E51" w:rsidP="003552F5">
      <w:pPr>
        <w:pStyle w:val="11"/>
        <w:numPr>
          <w:ilvl w:val="0"/>
          <w:numId w:val="7"/>
        </w:numPr>
        <w:spacing w:line="0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64082">
        <w:rPr>
          <w:rFonts w:ascii="Times New Roman" w:hAnsi="Times New Roman" w:cs="Times New Roman"/>
          <w:sz w:val="24"/>
          <w:szCs w:val="24"/>
        </w:rPr>
        <w:t>В целях обеспечения сохранности электронных данных бюджетного учета и отчетности:</w:t>
      </w:r>
    </w:p>
    <w:p w14:paraId="29C76FFC" w14:textId="77777777" w:rsidR="00FA1E51" w:rsidRPr="00164082" w:rsidRDefault="00FA1E51" w:rsidP="003552F5">
      <w:pPr>
        <w:pStyle w:val="11"/>
        <w:spacing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164082">
        <w:rPr>
          <w:rFonts w:ascii="Times New Roman" w:hAnsi="Times New Roman" w:cs="Times New Roman"/>
          <w:sz w:val="24"/>
          <w:szCs w:val="24"/>
        </w:rPr>
        <w:t>- на сервере ежедневно производится сохранение резервных копий базы ««1С: Бухгалтерия государственного учреждения», «1С: Зарплата и кадры государственного учреждения»;</w:t>
      </w:r>
    </w:p>
    <w:p w14:paraId="631FD76F" w14:textId="42ADE673" w:rsidR="00FA1E51" w:rsidRPr="00164082" w:rsidRDefault="00FA1E51" w:rsidP="003552F5">
      <w:pPr>
        <w:pStyle w:val="11"/>
        <w:spacing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164082">
        <w:rPr>
          <w:rFonts w:ascii="Times New Roman" w:hAnsi="Times New Roman" w:cs="Times New Roman"/>
          <w:sz w:val="24"/>
          <w:szCs w:val="24"/>
        </w:rPr>
        <w:t>- по итогам отчетного года после сдачи отчетности производится запись копии базы данных на внешний носитель – CD-диск, который хранитс</w:t>
      </w:r>
      <w:r w:rsidR="001C6003" w:rsidRPr="00164082">
        <w:rPr>
          <w:rFonts w:ascii="Times New Roman" w:hAnsi="Times New Roman" w:cs="Times New Roman"/>
          <w:sz w:val="24"/>
          <w:szCs w:val="24"/>
        </w:rPr>
        <w:t>я в сейфе начальника управления.</w:t>
      </w:r>
    </w:p>
    <w:p w14:paraId="34EEF203" w14:textId="77777777" w:rsidR="00FA1E51" w:rsidRPr="00164082" w:rsidRDefault="00FA1E51" w:rsidP="003552F5">
      <w:pPr>
        <w:pStyle w:val="11"/>
        <w:spacing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164082">
        <w:rPr>
          <w:rFonts w:ascii="Times New Roman" w:hAnsi="Times New Roman" w:cs="Times New Roman"/>
          <w:sz w:val="24"/>
          <w:szCs w:val="24"/>
        </w:rPr>
        <w:t> Ответственным за обеспечение своевременного резервирования и безопасного хранения баз данных является главный специалист отдела бухгалтерского учета, осуществляющий функции по должностной инструкции системного администратора.</w:t>
      </w:r>
    </w:p>
    <w:p w14:paraId="4DC73EA5" w14:textId="77777777" w:rsidR="00FA1E51" w:rsidRPr="00164082" w:rsidRDefault="00FA1E51" w:rsidP="003552F5">
      <w:pPr>
        <w:pStyle w:val="11"/>
        <w:spacing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164082">
        <w:rPr>
          <w:rFonts w:ascii="Times New Roman" w:hAnsi="Times New Roman" w:cs="Times New Roman"/>
          <w:sz w:val="24"/>
          <w:szCs w:val="24"/>
        </w:rPr>
        <w:t>Без надлежащего оформления первичных (сводных) учетных документов любые исправления (добавление новых записей) в электронных базах данных не допускаются.</w:t>
      </w:r>
    </w:p>
    <w:p w14:paraId="3C8DEF28" w14:textId="2E5B6D3E" w:rsidR="00F2165A" w:rsidRPr="00164082" w:rsidRDefault="00C3771B" w:rsidP="003552F5">
      <w:pPr>
        <w:pStyle w:val="11"/>
        <w:spacing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16408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F2165A" w:rsidRPr="00164082">
        <w:rPr>
          <w:rFonts w:ascii="Times New Roman" w:hAnsi="Times New Roman" w:cs="Times New Roman"/>
          <w:sz w:val="24"/>
          <w:szCs w:val="24"/>
        </w:rPr>
        <w:t>Информационная безопасность при организации электронного документооборота с использованием автоматизированных систем, обеспечивается в установленном порядке.</w:t>
      </w:r>
    </w:p>
    <w:p w14:paraId="189AD143" w14:textId="78ED2F54" w:rsidR="002D20BA" w:rsidRPr="00164082" w:rsidRDefault="002D20BA" w:rsidP="003552F5">
      <w:pPr>
        <w:pStyle w:val="11"/>
        <w:numPr>
          <w:ilvl w:val="0"/>
          <w:numId w:val="7"/>
        </w:numPr>
        <w:spacing w:line="0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64082">
        <w:rPr>
          <w:rFonts w:ascii="Times New Roman" w:hAnsi="Times New Roman" w:cs="Times New Roman"/>
          <w:sz w:val="24"/>
          <w:szCs w:val="24"/>
        </w:rPr>
        <w:t>Порядок и сроки передачи первичных учетных документов для отражения в бюджетном учете представляются в управление согласно графику документооборота (</w:t>
      </w:r>
      <w:hyperlink w:anchor="sub_3000" w:history="1">
        <w:r w:rsidRPr="00164082">
          <w:rPr>
            <w:rFonts w:ascii="Times New Roman" w:hAnsi="Times New Roman" w:cs="Times New Roman"/>
            <w:sz w:val="24"/>
            <w:szCs w:val="24"/>
          </w:rPr>
          <w:t>Приложение 2 </w:t>
        </w:r>
      </w:hyperlink>
      <w:r w:rsidRPr="00164082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29178A1D" w14:textId="4E2C5A4F" w:rsidR="00E95D03" w:rsidRPr="00164082" w:rsidRDefault="00E95D03" w:rsidP="003552F5">
      <w:pPr>
        <w:pStyle w:val="11"/>
        <w:numPr>
          <w:ilvl w:val="0"/>
          <w:numId w:val="7"/>
        </w:numPr>
        <w:spacing w:line="0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64082">
        <w:rPr>
          <w:rFonts w:ascii="Times New Roman" w:hAnsi="Times New Roman" w:cs="Times New Roman"/>
          <w:sz w:val="24"/>
          <w:szCs w:val="24"/>
        </w:rPr>
        <w:t xml:space="preserve">Инвентаризация активов, имущества, учитываемого на </w:t>
      </w:r>
      <w:r w:rsidR="000908EF" w:rsidRPr="00164082">
        <w:rPr>
          <w:rFonts w:ascii="Times New Roman" w:hAnsi="Times New Roman" w:cs="Times New Roman"/>
          <w:sz w:val="24"/>
          <w:szCs w:val="24"/>
        </w:rPr>
        <w:t xml:space="preserve">балансовых, </w:t>
      </w:r>
      <w:proofErr w:type="spellStart"/>
      <w:r w:rsidRPr="00164082">
        <w:rPr>
          <w:rFonts w:ascii="Times New Roman" w:hAnsi="Times New Roman" w:cs="Times New Roman"/>
          <w:sz w:val="24"/>
          <w:szCs w:val="24"/>
        </w:rPr>
        <w:t>забалансовых</w:t>
      </w:r>
      <w:proofErr w:type="spellEnd"/>
      <w:r w:rsidRPr="00164082">
        <w:rPr>
          <w:rFonts w:ascii="Times New Roman" w:hAnsi="Times New Roman" w:cs="Times New Roman"/>
          <w:sz w:val="24"/>
          <w:szCs w:val="24"/>
        </w:rPr>
        <w:t xml:space="preserve"> счетах, обязательств, иных объектов бюджетного учета в учреждении осуществляется комиссией, утвержденной отдельным приказом председателя комитета образования в соответствии с Порядком проведения инвентаризации имущества и обязательств (Приложение 4) в установленные сроки, согласно приказу председателя комитета образования. В целях составления годовой бюджетной отчетности признаются результаты инвентаризации, проведенной не ранее 1 октября текущего года.</w:t>
      </w:r>
    </w:p>
    <w:p w14:paraId="071A4099" w14:textId="77777777" w:rsidR="00E95D03" w:rsidRPr="00164082" w:rsidRDefault="00E95D03" w:rsidP="003552F5">
      <w:pPr>
        <w:pStyle w:val="11"/>
        <w:spacing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164082">
        <w:rPr>
          <w:rFonts w:ascii="Times New Roman" w:hAnsi="Times New Roman" w:cs="Times New Roman"/>
          <w:sz w:val="24"/>
          <w:szCs w:val="24"/>
        </w:rPr>
        <w:t>Инвентаризации подлежит все имущество независимо от его местонахождения и все виды финансовых обязательств. Инвентаризация имущества производится по местонахождению имущества.</w:t>
      </w:r>
    </w:p>
    <w:p w14:paraId="152CDAB1" w14:textId="77777777" w:rsidR="00E95D03" w:rsidRPr="00164082" w:rsidRDefault="00E95D03" w:rsidP="003552F5">
      <w:pPr>
        <w:pStyle w:val="11"/>
        <w:spacing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164082">
        <w:rPr>
          <w:rFonts w:ascii="Times New Roman" w:hAnsi="Times New Roman" w:cs="Times New Roman"/>
          <w:sz w:val="24"/>
          <w:szCs w:val="24"/>
        </w:rPr>
        <w:t>Состав инвентарного объекта при признании и в процессе эксплуатации объекта (объектов) основных средств определяется комиссией по приемке и выбытию активов Учреждения с учетом положения приказа Министерства финансов Российской Федерации от 31 декабря 2016г. №257 «Об утверждении федерального стандарта бюджетного учета для организаций государственного сектора «Основные средства» и существенности информации, раскрываемой в бухгалтерской (бюджетной) отчетности, в соответствии с критериями существенности;</w:t>
      </w:r>
    </w:p>
    <w:p w14:paraId="43CF3546" w14:textId="0C54CF48" w:rsidR="00AB3431" w:rsidRPr="00164082" w:rsidRDefault="00831366" w:rsidP="003552F5">
      <w:pPr>
        <w:pStyle w:val="11"/>
        <w:spacing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164082">
        <w:rPr>
          <w:rFonts w:ascii="Times New Roman" w:hAnsi="Times New Roman" w:cs="Times New Roman"/>
          <w:sz w:val="24"/>
          <w:szCs w:val="24"/>
        </w:rPr>
        <w:t>Н</w:t>
      </w:r>
      <w:r w:rsidR="00A26D08" w:rsidRPr="00164082">
        <w:rPr>
          <w:rFonts w:ascii="Times New Roman" w:hAnsi="Times New Roman" w:cs="Times New Roman"/>
          <w:sz w:val="24"/>
          <w:szCs w:val="24"/>
        </w:rPr>
        <w:t>ачисление амортизации объекта основных средств производится линейным методом</w:t>
      </w:r>
      <w:r w:rsidRPr="00164082">
        <w:rPr>
          <w:rFonts w:ascii="Times New Roman" w:hAnsi="Times New Roman" w:cs="Times New Roman"/>
          <w:sz w:val="24"/>
          <w:szCs w:val="24"/>
        </w:rPr>
        <w:t>.</w:t>
      </w:r>
    </w:p>
    <w:p w14:paraId="509D0CED" w14:textId="77777777" w:rsidR="00886B3D" w:rsidRPr="00164082" w:rsidRDefault="00AB3431" w:rsidP="003552F5">
      <w:pPr>
        <w:pStyle w:val="11"/>
        <w:spacing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164082">
        <w:rPr>
          <w:rFonts w:ascii="Times New Roman" w:hAnsi="Times New Roman" w:cs="Times New Roman"/>
          <w:sz w:val="24"/>
          <w:szCs w:val="24"/>
        </w:rPr>
        <w:t>14.</w:t>
      </w:r>
      <w:r w:rsidR="008B5A4C" w:rsidRPr="00164082">
        <w:rPr>
          <w:rFonts w:ascii="Times New Roman" w:hAnsi="Times New Roman" w:cs="Times New Roman"/>
          <w:sz w:val="24"/>
          <w:szCs w:val="24"/>
        </w:rPr>
        <w:t xml:space="preserve"> </w:t>
      </w:r>
      <w:r w:rsidR="00886B3D" w:rsidRPr="00164082">
        <w:rPr>
          <w:rFonts w:ascii="Times New Roman" w:hAnsi="Times New Roman" w:cs="Times New Roman"/>
          <w:sz w:val="24"/>
          <w:szCs w:val="24"/>
        </w:rPr>
        <w:t xml:space="preserve">При ведении бюджетного учета информация в денежном выражении о состоянии активов, обязательств, источниках финансирования, об операциях, их изменяющих, и финансовых результатах указанных операций (доходах, расходах), отражаемая на соответствующих счетах рабочего плана счетов, должна быть полной, сообразной с существенностью. Ошибки, признанные существенными, подлежат обязательному исправлению. </w:t>
      </w:r>
    </w:p>
    <w:p w14:paraId="3405BFDB" w14:textId="77777777" w:rsidR="00886B3D" w:rsidRPr="00164082" w:rsidRDefault="00886B3D" w:rsidP="003552F5">
      <w:pPr>
        <w:pStyle w:val="11"/>
        <w:spacing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164082">
        <w:rPr>
          <w:rFonts w:ascii="Times New Roman" w:hAnsi="Times New Roman" w:cs="Times New Roman"/>
          <w:sz w:val="24"/>
          <w:szCs w:val="24"/>
        </w:rPr>
        <w:t>В данные бюджетного учета за отчетный год включается информация о фактах хозяйственной жизни, которые имели место в период между отчетной датой и датой подписания бюджетной отчетности за отчетный год и оказали (могут оказать) существенное влияние на финансовое состояние, движение денег или результаты деятельности комитета образования (далее – события после отчетной даты).</w:t>
      </w:r>
    </w:p>
    <w:p w14:paraId="5B9E13A4" w14:textId="77777777" w:rsidR="00886B3D" w:rsidRPr="00164082" w:rsidRDefault="00886B3D" w:rsidP="003552F5">
      <w:pPr>
        <w:pStyle w:val="11"/>
        <w:spacing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164082">
        <w:rPr>
          <w:rFonts w:ascii="Times New Roman" w:hAnsi="Times New Roman" w:cs="Times New Roman"/>
          <w:sz w:val="24"/>
          <w:szCs w:val="24"/>
        </w:rPr>
        <w:t xml:space="preserve">При этом существенной признается информация, пропуск или искажение которой влечет изменение на 10 процентов (и (или) более) оборотов по дебету (кредиту) аналитического счета рабочего плана счетов, приведенного в </w:t>
      </w:r>
      <w:hyperlink r:id="rId10" w:anchor="/document/118/27976//" w:history="1">
        <w:r w:rsidRPr="00164082">
          <w:rPr>
            <w:rFonts w:ascii="Times New Roman" w:hAnsi="Times New Roman" w:cs="Times New Roman"/>
            <w:sz w:val="24"/>
            <w:szCs w:val="24"/>
          </w:rPr>
          <w:t xml:space="preserve">приложении </w:t>
        </w:r>
      </w:hyperlink>
      <w:r w:rsidRPr="00164082">
        <w:rPr>
          <w:rFonts w:ascii="Times New Roman" w:hAnsi="Times New Roman" w:cs="Times New Roman"/>
          <w:sz w:val="24"/>
          <w:szCs w:val="24"/>
        </w:rPr>
        <w:t xml:space="preserve"> 1.</w:t>
      </w:r>
    </w:p>
    <w:p w14:paraId="367B1927" w14:textId="77777777" w:rsidR="00886B3D" w:rsidRPr="00164082" w:rsidRDefault="00886B3D" w:rsidP="003552F5">
      <w:pPr>
        <w:pStyle w:val="11"/>
        <w:spacing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164082">
        <w:rPr>
          <w:rFonts w:ascii="Times New Roman" w:hAnsi="Times New Roman" w:cs="Times New Roman"/>
          <w:sz w:val="24"/>
          <w:szCs w:val="24"/>
        </w:rPr>
        <w:t>Событие после отчетной даты (факт хозяйственной жизни) признается существенным, если без знания о нем пользователями отчетности невозможна достоверная оценка финансового состояния, движения денежных средств или результатов деятельности учреждения. Начальник управления принимает решение о существенности фактов хозяйственной жизни.</w:t>
      </w:r>
    </w:p>
    <w:p w14:paraId="233D8D9A" w14:textId="77777777" w:rsidR="00886B3D" w:rsidRPr="00164082" w:rsidRDefault="00886B3D" w:rsidP="003552F5">
      <w:pPr>
        <w:pStyle w:val="11"/>
        <w:spacing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164082">
        <w:rPr>
          <w:rFonts w:ascii="Times New Roman" w:hAnsi="Times New Roman" w:cs="Times New Roman"/>
          <w:sz w:val="24"/>
          <w:szCs w:val="24"/>
        </w:rPr>
        <w:t>Существенное событие после отчетной даты отражается в бюджетной отчетности за отчетный год.</w:t>
      </w:r>
    </w:p>
    <w:p w14:paraId="1851E70B" w14:textId="77777777" w:rsidR="00886B3D" w:rsidRPr="00164082" w:rsidRDefault="00886B3D" w:rsidP="003552F5">
      <w:pPr>
        <w:pStyle w:val="11"/>
        <w:spacing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164082">
        <w:rPr>
          <w:rFonts w:ascii="Times New Roman" w:hAnsi="Times New Roman" w:cs="Times New Roman"/>
          <w:sz w:val="24"/>
          <w:szCs w:val="24"/>
        </w:rPr>
        <w:t>Событие, свидетельствующего о возникших после отчетной даты хозяйственных условиях, в которых учреждение ведет свою деятельность, отражается в бюджетном учете периода, следующего за отчетным. В отчетном периоде записи в синтетическом и аналитическом учете не производятся.</w:t>
      </w:r>
    </w:p>
    <w:p w14:paraId="348E3DB9" w14:textId="240EF352" w:rsidR="00641F83" w:rsidRPr="00164082" w:rsidRDefault="000D66EB" w:rsidP="003552F5">
      <w:pPr>
        <w:pStyle w:val="a5"/>
        <w:spacing w:before="0" w:beforeAutospacing="0" w:after="0" w:afterAutospacing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082">
        <w:rPr>
          <w:rFonts w:ascii="Times New Roman" w:hAnsi="Times New Roman" w:cs="Times New Roman"/>
          <w:sz w:val="24"/>
          <w:szCs w:val="24"/>
        </w:rPr>
        <w:t>1</w:t>
      </w:r>
      <w:r w:rsidR="005C1E1A" w:rsidRPr="00164082">
        <w:rPr>
          <w:rFonts w:ascii="Times New Roman" w:hAnsi="Times New Roman" w:cs="Times New Roman"/>
          <w:sz w:val="24"/>
          <w:szCs w:val="24"/>
        </w:rPr>
        <w:t>5</w:t>
      </w:r>
      <w:r w:rsidRPr="00164082">
        <w:rPr>
          <w:rFonts w:ascii="Times New Roman" w:hAnsi="Times New Roman" w:cs="Times New Roman"/>
          <w:sz w:val="24"/>
          <w:szCs w:val="24"/>
        </w:rPr>
        <w:t xml:space="preserve">. </w:t>
      </w:r>
      <w:r w:rsidR="005C27AB" w:rsidRPr="00164082">
        <w:rPr>
          <w:rFonts w:ascii="Times New Roman" w:hAnsi="Times New Roman" w:cs="Times New Roman"/>
          <w:sz w:val="24"/>
          <w:szCs w:val="24"/>
        </w:rPr>
        <w:t xml:space="preserve"> </w:t>
      </w:r>
      <w:r w:rsidR="00B80A99" w:rsidRPr="00164082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ref_1-70b7b8c0814e49"/>
      <w:r w:rsidR="00641F83" w:rsidRPr="00164082">
        <w:rPr>
          <w:rFonts w:ascii="Times New Roman" w:hAnsi="Times New Roman" w:cs="Times New Roman"/>
          <w:sz w:val="24"/>
          <w:szCs w:val="24"/>
        </w:rPr>
        <w:t>В бюджетном учете комитета образования формируется резерв предстоящих расходов - резерв для оплаты отпусков за фактически отработанное время и компенсаций за неиспользованный отпуск, включая платежи на обязательное социальное страхование.</w:t>
      </w:r>
      <w:bookmarkEnd w:id="3"/>
      <w:r w:rsidR="00641F83" w:rsidRPr="00164082">
        <w:rPr>
          <w:rFonts w:ascii="Times New Roman" w:hAnsi="Times New Roman" w:cs="Times New Roman"/>
          <w:sz w:val="24"/>
          <w:szCs w:val="24"/>
        </w:rPr>
        <w:t xml:space="preserve"> Порядок формирования резервов предстоящих расходов и их использования приведен в </w:t>
      </w:r>
      <w:hyperlink r:id="rId11" w:tooltip="Перейти на страницу в интернет" w:history="1">
        <w:r w:rsidR="00641F83" w:rsidRPr="00164082">
          <w:rPr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="00641F83" w:rsidRPr="00164082">
        <w:rPr>
          <w:rFonts w:ascii="Times New Roman" w:hAnsi="Times New Roman" w:cs="Times New Roman"/>
          <w:sz w:val="24"/>
          <w:szCs w:val="24"/>
        </w:rPr>
        <w:t xml:space="preserve"> N 7 к учетной политике.  </w:t>
      </w:r>
    </w:p>
    <w:p w14:paraId="61CB05D0" w14:textId="1DAAA962" w:rsidR="00641F83" w:rsidRPr="00164082" w:rsidRDefault="00F4386C" w:rsidP="003552F5">
      <w:pPr>
        <w:pStyle w:val="a5"/>
        <w:spacing w:before="0" w:beforeAutospacing="0" w:after="0" w:afterAutospacing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082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A946F3" w:rsidRPr="00164082">
        <w:rPr>
          <w:rFonts w:ascii="Times New Roman" w:hAnsi="Times New Roman" w:cs="Times New Roman"/>
          <w:sz w:val="24"/>
          <w:szCs w:val="24"/>
        </w:rPr>
        <w:t>6</w:t>
      </w:r>
      <w:r w:rsidRPr="00164082">
        <w:rPr>
          <w:rFonts w:ascii="Times New Roman" w:hAnsi="Times New Roman" w:cs="Times New Roman"/>
          <w:sz w:val="24"/>
          <w:szCs w:val="24"/>
        </w:rPr>
        <w:t xml:space="preserve">. </w:t>
      </w:r>
      <w:r w:rsidR="00641F83" w:rsidRPr="00164082">
        <w:rPr>
          <w:rFonts w:ascii="Times New Roman" w:hAnsi="Times New Roman" w:cs="Times New Roman"/>
          <w:sz w:val="24"/>
          <w:szCs w:val="24"/>
        </w:rPr>
        <w:t xml:space="preserve">Процедуры внутреннего финансового контроля, регулирующие процесс внутреннего контроля, направлены на обеспечение законности и целесообразности операций и действий при выполнении бюджетных процедур, в том числе полноты и достоверности данных, используемых для выявления их недостатков, их причин и условий возникновения и устранения нарушений, в целях соблюдения требований к исполнению бюджетных полномочий, в соответствии с Бюджетным </w:t>
      </w:r>
      <w:hyperlink r:id="rId12" w:history="1">
        <w:r w:rsidR="00641F83" w:rsidRPr="00164082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641F83" w:rsidRPr="00164082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r w:rsidR="00390808" w:rsidRPr="00164082">
        <w:rPr>
          <w:rFonts w:ascii="Times New Roman" w:hAnsi="Times New Roman" w:cs="Times New Roman"/>
          <w:sz w:val="24"/>
          <w:szCs w:val="24"/>
        </w:rPr>
        <w:t xml:space="preserve">ФС Осуществление внутреннего финансового аудита, </w:t>
      </w:r>
      <w:r w:rsidR="002B2DF2" w:rsidRPr="00164082">
        <w:rPr>
          <w:rFonts w:ascii="Times New Roman" w:hAnsi="Times New Roman" w:cs="Times New Roman"/>
          <w:sz w:val="24"/>
          <w:szCs w:val="24"/>
        </w:rPr>
        <w:t xml:space="preserve">с </w:t>
      </w:r>
      <w:hyperlink r:id="rId13" w:history="1">
        <w:r w:rsidR="00641F83" w:rsidRPr="00164082">
          <w:rPr>
            <w:rFonts w:ascii="Times New Roman" w:hAnsi="Times New Roman" w:cs="Times New Roman"/>
            <w:sz w:val="24"/>
            <w:szCs w:val="24"/>
          </w:rPr>
          <w:t>ч. ч. 1</w:t>
        </w:r>
      </w:hyperlink>
      <w:r w:rsidR="00641F83" w:rsidRPr="00164082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="00641F83" w:rsidRPr="00164082">
          <w:rPr>
            <w:rFonts w:ascii="Times New Roman" w:hAnsi="Times New Roman" w:cs="Times New Roman"/>
            <w:sz w:val="24"/>
            <w:szCs w:val="24"/>
          </w:rPr>
          <w:t>3 ст. 9</w:t>
        </w:r>
      </w:hyperlink>
      <w:r w:rsidR="00641F83" w:rsidRPr="00164082">
        <w:rPr>
          <w:rFonts w:ascii="Times New Roman" w:hAnsi="Times New Roman" w:cs="Times New Roman"/>
          <w:sz w:val="24"/>
          <w:szCs w:val="24"/>
        </w:rPr>
        <w:t xml:space="preserve"> Федерального закона от 06.12.2011 N 402-ФЗ «О бухгалтерском учете», </w:t>
      </w:r>
      <w:hyperlink r:id="rId15" w:history="1">
        <w:r w:rsidR="00641F83" w:rsidRPr="00164082">
          <w:rPr>
            <w:rFonts w:ascii="Times New Roman" w:hAnsi="Times New Roman" w:cs="Times New Roman"/>
            <w:sz w:val="24"/>
            <w:szCs w:val="24"/>
          </w:rPr>
          <w:t>п. п. 20</w:t>
        </w:r>
      </w:hyperlink>
      <w:r w:rsidR="00641F83" w:rsidRPr="00164082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="00641F83" w:rsidRPr="00164082">
          <w:rPr>
            <w:rFonts w:ascii="Times New Roman" w:hAnsi="Times New Roman" w:cs="Times New Roman"/>
            <w:sz w:val="24"/>
            <w:szCs w:val="24"/>
          </w:rPr>
          <w:t>23</w:t>
        </w:r>
      </w:hyperlink>
      <w:r w:rsidR="00641F83" w:rsidRPr="00164082">
        <w:rPr>
          <w:rFonts w:ascii="Times New Roman" w:hAnsi="Times New Roman" w:cs="Times New Roman"/>
          <w:sz w:val="24"/>
          <w:szCs w:val="24"/>
        </w:rPr>
        <w:t xml:space="preserve"> Федерального стандарта «Концептуальные основы бухучета», </w:t>
      </w:r>
      <w:hyperlink r:id="rId17" w:history="1">
        <w:r w:rsidR="00641F83" w:rsidRPr="00164082">
          <w:rPr>
            <w:rFonts w:ascii="Times New Roman" w:hAnsi="Times New Roman" w:cs="Times New Roman"/>
            <w:sz w:val="24"/>
            <w:szCs w:val="24"/>
          </w:rPr>
          <w:t>п. 9</w:t>
        </w:r>
      </w:hyperlink>
      <w:r w:rsidR="00641F83" w:rsidRPr="00164082">
        <w:rPr>
          <w:rFonts w:ascii="Times New Roman" w:hAnsi="Times New Roman" w:cs="Times New Roman"/>
          <w:sz w:val="24"/>
          <w:szCs w:val="24"/>
        </w:rPr>
        <w:t xml:space="preserve"> Федерального стандарта N 274н.</w:t>
      </w:r>
    </w:p>
    <w:p w14:paraId="66DA0907" w14:textId="232E052A" w:rsidR="00B3274D" w:rsidRPr="00164082" w:rsidRDefault="00B3274D" w:rsidP="003552F5">
      <w:pPr>
        <w:pStyle w:val="11"/>
        <w:spacing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164082">
        <w:rPr>
          <w:rFonts w:ascii="Times New Roman" w:hAnsi="Times New Roman" w:cs="Times New Roman"/>
          <w:sz w:val="24"/>
          <w:szCs w:val="24"/>
        </w:rPr>
        <w:t xml:space="preserve">17. Порядок закупок товаров, работ и услуг для муниципальных нужд комитета образования определяется в соответствии с Федеральным </w:t>
      </w:r>
      <w:hyperlink r:id="rId18" w:anchor="/document/99/499011838//" w:history="1">
        <w:r w:rsidRPr="00164082">
          <w:rPr>
            <w:rFonts w:ascii="Times New Roman" w:hAnsi="Times New Roman" w:cs="Times New Roman"/>
            <w:sz w:val="24"/>
            <w:szCs w:val="24"/>
          </w:rPr>
          <w:t>законом от 5 апреля 2013 г. № 44-ФЗ</w:t>
        </w:r>
      </w:hyperlink>
      <w:r w:rsidRPr="00164082">
        <w:rPr>
          <w:rFonts w:ascii="Times New Roman" w:hAnsi="Times New Roman" w:cs="Times New Roman"/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нужд». Состав постоянно действующей единой комиссии по проведению закупок утверждается приказом председателем комитета образования.</w:t>
      </w:r>
    </w:p>
    <w:p w14:paraId="4DEE7C07" w14:textId="2C26358E" w:rsidR="00FE7EC0" w:rsidRPr="00164082" w:rsidRDefault="00FE7EC0" w:rsidP="003552F5">
      <w:pPr>
        <w:pStyle w:val="11"/>
        <w:numPr>
          <w:ilvl w:val="1"/>
          <w:numId w:val="16"/>
        </w:numPr>
        <w:spacing w:line="0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64082">
        <w:rPr>
          <w:rFonts w:ascii="Times New Roman" w:hAnsi="Times New Roman" w:cs="Times New Roman"/>
          <w:sz w:val="24"/>
          <w:szCs w:val="24"/>
        </w:rPr>
        <w:t>Месячная, квартальная, годовая бюджетная отчетность (далее – бюджетная отчетность) составляется и представляется в порядке и сроки, установленные Комитетом по финансам администрации городского округа «Город Чита», формируется на бумажных носителях и (или) в электронном виде с применением программного комплекса «Свод Смарт». Бюджетная отчетность представляется после утверждения председателем комитета образования и начальником управления или лицом имеющее право подписи.</w:t>
      </w:r>
    </w:p>
    <w:p w14:paraId="5119082F" w14:textId="6EC980F4" w:rsidR="00FE7EC0" w:rsidRPr="00164082" w:rsidRDefault="00FE7EC0" w:rsidP="003552F5">
      <w:pPr>
        <w:pStyle w:val="11"/>
        <w:spacing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164082">
        <w:rPr>
          <w:rFonts w:ascii="Times New Roman" w:hAnsi="Times New Roman" w:cs="Times New Roman"/>
          <w:sz w:val="24"/>
          <w:szCs w:val="24"/>
        </w:rPr>
        <w:t>Формы бюджетной отчетности составляются на отчетную дату  в соответствии приказом Министерства финансов России от 28.12.2010 года №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Федерации», приказом Министерства финансов России от 01.12.</w:t>
      </w:r>
      <w:smartTag w:uri="urn:schemas-microsoft-com:office:smarttags" w:element="metricconverter">
        <w:smartTagPr>
          <w:attr w:name="ProductID" w:val="2010 г"/>
        </w:smartTagPr>
        <w:r w:rsidRPr="00164082">
          <w:rPr>
            <w:rFonts w:ascii="Times New Roman" w:hAnsi="Times New Roman" w:cs="Times New Roman"/>
            <w:sz w:val="24"/>
            <w:szCs w:val="24"/>
          </w:rPr>
          <w:t>2010 года</w:t>
        </w:r>
      </w:smartTag>
      <w:r w:rsidRPr="00164082">
        <w:rPr>
          <w:rFonts w:ascii="Times New Roman" w:hAnsi="Times New Roman" w:cs="Times New Roman"/>
          <w:sz w:val="24"/>
          <w:szCs w:val="24"/>
        </w:rPr>
        <w:t xml:space="preserve">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и иными нормативными актами.</w:t>
      </w:r>
    </w:p>
    <w:p w14:paraId="13478E0E" w14:textId="77777777" w:rsidR="00FE7EC0" w:rsidRPr="00164082" w:rsidRDefault="00FE7EC0" w:rsidP="003552F5">
      <w:pPr>
        <w:pStyle w:val="11"/>
        <w:spacing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164082">
        <w:rPr>
          <w:rFonts w:ascii="Times New Roman" w:hAnsi="Times New Roman" w:cs="Times New Roman"/>
          <w:sz w:val="24"/>
          <w:szCs w:val="24"/>
        </w:rPr>
        <w:t xml:space="preserve">Бюджетная отчетность составляется на основе данных Главной книги и других регистров бухгалтерского учета. До составления бюджетной отчетности производится сверка оборотов и остатков по регистрам аналитического учета с оборотами и остатками по регистрам синтетического учета. Показатели годовой бюджетной отчетности должны быть подтверждены данными инвентаризации активов и обязательств. Ответственность за составление и своевременное представление бюджетной отчетности возлагается на начальника управления. </w:t>
      </w:r>
    </w:p>
    <w:p w14:paraId="0B8417D7" w14:textId="77777777" w:rsidR="00FE7EC0" w:rsidRPr="00164082" w:rsidRDefault="00FE7EC0" w:rsidP="003552F5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8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Сводную бюджетную и бухгалтерскую отчетность в комитет по финансам администрации городского округа «Город Чита» комитет образования представляет на основании представленных отчетов и сведений МКУ «ЦБ», МКУ «ЦБ МОО». Сводная бюджетная и бухгалтерская отчетность хранится на бумажных носителях в МКУ «ЦБ», МКУ «ЦБ МОО» в программном комплексе «Свод смарт».</w:t>
      </w:r>
    </w:p>
    <w:p w14:paraId="42DBA7E1" w14:textId="7E3ADA55" w:rsidR="00586301" w:rsidRPr="00164082" w:rsidRDefault="00586301" w:rsidP="003552F5">
      <w:pPr>
        <w:pStyle w:val="11"/>
        <w:spacing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164082">
        <w:rPr>
          <w:rFonts w:ascii="Times New Roman" w:hAnsi="Times New Roman" w:cs="Times New Roman"/>
          <w:sz w:val="24"/>
          <w:szCs w:val="24"/>
        </w:rPr>
        <w:t xml:space="preserve"> В годовой отчетности допускается наличие сверхлимитных обязательств по статьям расходов, срок оплаты которых наступает в следующем финансовом году.</w:t>
      </w:r>
    </w:p>
    <w:p w14:paraId="7C2B7886" w14:textId="5DFA060F" w:rsidR="00A754FF" w:rsidRPr="00164082" w:rsidRDefault="00A754FF" w:rsidP="003552F5">
      <w:pPr>
        <w:pStyle w:val="11"/>
        <w:numPr>
          <w:ilvl w:val="1"/>
          <w:numId w:val="16"/>
        </w:numPr>
        <w:spacing w:line="0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64082">
        <w:rPr>
          <w:rFonts w:ascii="Times New Roman" w:hAnsi="Times New Roman" w:cs="Times New Roman"/>
          <w:sz w:val="24"/>
          <w:szCs w:val="24"/>
        </w:rPr>
        <w:t>Ведение налогового учета возлагается на управление по бухгалтерскому учету, планированию, отчетности и контролю, возглавляемую начальником управления. Налоговый учет ведется автоматизированным способом с применением программы «1С: Бухгалтерия государственного учреждения», «1С: Зарплата и кадры государственного учреждения». Учреждение применяет общую систему налогообложения.</w:t>
      </w:r>
    </w:p>
    <w:p w14:paraId="2ABBBA25" w14:textId="77777777" w:rsidR="00A754FF" w:rsidRPr="00164082" w:rsidRDefault="00A754FF" w:rsidP="003552F5">
      <w:pPr>
        <w:pStyle w:val="11"/>
        <w:spacing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164082">
        <w:rPr>
          <w:rFonts w:ascii="Times New Roman" w:hAnsi="Times New Roman" w:cs="Times New Roman"/>
          <w:sz w:val="24"/>
          <w:szCs w:val="24"/>
        </w:rPr>
        <w:t>Исчисление налогов и сборов осуществляется отделом бухгалтерского учета в соответствии с Налоговым кодексом РФ и иными нормативными правовыми актами законодательства о налогах и сборах.</w:t>
      </w:r>
    </w:p>
    <w:p w14:paraId="7EE0F4E1" w14:textId="77777777" w:rsidR="00A754FF" w:rsidRPr="00164082" w:rsidRDefault="00A754FF" w:rsidP="003552F5">
      <w:pPr>
        <w:pStyle w:val="11"/>
        <w:spacing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164082">
        <w:rPr>
          <w:rFonts w:ascii="Times New Roman" w:hAnsi="Times New Roman" w:cs="Times New Roman"/>
          <w:sz w:val="24"/>
          <w:szCs w:val="24"/>
        </w:rPr>
        <w:lastRenderedPageBreak/>
        <w:t>Порядок группировки и учета объектов, хозяйственных операций для целей исчисления налоговой базы соответствуют порядку группировки и отражения хозяйственных операций на счетах бюджетного учета.</w:t>
      </w:r>
    </w:p>
    <w:p w14:paraId="4A7EA953" w14:textId="0B379B1E" w:rsidR="00765F34" w:rsidRPr="00164082" w:rsidRDefault="00765F34" w:rsidP="003552F5">
      <w:pPr>
        <w:pStyle w:val="11"/>
        <w:numPr>
          <w:ilvl w:val="1"/>
          <w:numId w:val="16"/>
        </w:numPr>
        <w:spacing w:line="0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64082">
        <w:rPr>
          <w:rFonts w:ascii="Times New Roman" w:hAnsi="Times New Roman" w:cs="Times New Roman"/>
          <w:sz w:val="24"/>
          <w:szCs w:val="24"/>
        </w:rPr>
        <w:t>Учетная политика является обязательной для применения всеми сотрудниками администрации, имеющими отношение к учетному процессу.</w:t>
      </w:r>
    </w:p>
    <w:p w14:paraId="7832B369" w14:textId="77777777" w:rsidR="00765F34" w:rsidRPr="00164082" w:rsidRDefault="00765F34" w:rsidP="003552F5">
      <w:pPr>
        <w:pStyle w:val="11"/>
        <w:spacing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164082">
        <w:rPr>
          <w:rFonts w:ascii="Times New Roman" w:hAnsi="Times New Roman" w:cs="Times New Roman"/>
          <w:sz w:val="24"/>
          <w:szCs w:val="24"/>
        </w:rPr>
        <w:t> Учетная политика составляется ежегодно.</w:t>
      </w:r>
    </w:p>
    <w:p w14:paraId="4C19B051" w14:textId="77777777" w:rsidR="00765F34" w:rsidRPr="00164082" w:rsidRDefault="00765F34" w:rsidP="003552F5">
      <w:pPr>
        <w:pStyle w:val="11"/>
        <w:spacing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164082">
        <w:rPr>
          <w:rFonts w:ascii="Times New Roman" w:hAnsi="Times New Roman" w:cs="Times New Roman"/>
          <w:sz w:val="24"/>
          <w:szCs w:val="24"/>
        </w:rPr>
        <w:t xml:space="preserve"> Изменение учетной политики возможны в случаях, когда:</w:t>
      </w:r>
    </w:p>
    <w:p w14:paraId="108DDFEE" w14:textId="77777777" w:rsidR="00765F34" w:rsidRPr="00164082" w:rsidRDefault="00765F34" w:rsidP="003552F5">
      <w:pPr>
        <w:pStyle w:val="11"/>
        <w:spacing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164082">
        <w:rPr>
          <w:rFonts w:ascii="Times New Roman" w:hAnsi="Times New Roman" w:cs="Times New Roman"/>
          <w:sz w:val="24"/>
          <w:szCs w:val="24"/>
        </w:rPr>
        <w:t>- изменяются требования, установленные законодательством Российской Федерации о бухгалтерском учете, федеральными и (или) отраслевыми стандартами;</w:t>
      </w:r>
    </w:p>
    <w:p w14:paraId="2DD47265" w14:textId="77777777" w:rsidR="00765F34" w:rsidRPr="00164082" w:rsidRDefault="00765F34" w:rsidP="003552F5">
      <w:pPr>
        <w:pStyle w:val="11"/>
        <w:spacing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164082">
        <w:rPr>
          <w:rFonts w:ascii="Times New Roman" w:hAnsi="Times New Roman" w:cs="Times New Roman"/>
          <w:sz w:val="24"/>
          <w:szCs w:val="24"/>
        </w:rPr>
        <w:t>- при разработке или выборе нового способа ведения бухгалтерского учета;</w:t>
      </w:r>
    </w:p>
    <w:p w14:paraId="4A356ABA" w14:textId="77777777" w:rsidR="00765F34" w:rsidRPr="00164082" w:rsidRDefault="00765F34" w:rsidP="003552F5">
      <w:pPr>
        <w:pStyle w:val="11"/>
        <w:spacing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164082">
        <w:rPr>
          <w:rFonts w:ascii="Times New Roman" w:hAnsi="Times New Roman" w:cs="Times New Roman"/>
          <w:sz w:val="24"/>
          <w:szCs w:val="24"/>
        </w:rPr>
        <w:t>- существенно изменяются условия деятельности экономического субъекта;</w:t>
      </w:r>
    </w:p>
    <w:p w14:paraId="7E4C39D5" w14:textId="77777777" w:rsidR="00765F34" w:rsidRPr="00164082" w:rsidRDefault="00765F34" w:rsidP="003552F5">
      <w:pPr>
        <w:pStyle w:val="11"/>
        <w:spacing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164082">
        <w:rPr>
          <w:rFonts w:ascii="Times New Roman" w:hAnsi="Times New Roman" w:cs="Times New Roman"/>
          <w:sz w:val="24"/>
          <w:szCs w:val="24"/>
        </w:rPr>
        <w:t>- в случаях, предусмотренных разделом X настоящей учетной политики.</w:t>
      </w:r>
    </w:p>
    <w:p w14:paraId="4D539F88" w14:textId="77777777" w:rsidR="00765F34" w:rsidRPr="00164082" w:rsidRDefault="00765F34" w:rsidP="003552F5">
      <w:pPr>
        <w:pStyle w:val="11"/>
        <w:spacing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164082">
        <w:rPr>
          <w:rFonts w:ascii="Times New Roman" w:hAnsi="Times New Roman" w:cs="Times New Roman"/>
          <w:sz w:val="24"/>
          <w:szCs w:val="24"/>
        </w:rPr>
        <w:t>При внесении изменений (дополнений) в учетную политику начальник управления оценивает в целях сопоставления отчетности существенность изменения показателей, отражающих финансовое положение, финансовые результаты деятельности и движение денежных средств на основе своего профессионального суждения. Также на основе профессионального суждения оценивается существенность ошибок отчетного периода, выявленных после утверждения отчетности, в целях принятия решения о раскрытии в Пояснениях к отчетности информации о существенных ошибках.</w:t>
      </w:r>
    </w:p>
    <w:p w14:paraId="7A5FB843" w14:textId="2A0587BE" w:rsidR="00765F34" w:rsidRPr="00164082" w:rsidRDefault="00765F34" w:rsidP="003552F5">
      <w:pPr>
        <w:pStyle w:val="11"/>
        <w:spacing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164082">
        <w:rPr>
          <w:rFonts w:ascii="Times New Roman" w:hAnsi="Times New Roman" w:cs="Times New Roman"/>
          <w:sz w:val="24"/>
          <w:szCs w:val="24"/>
        </w:rPr>
        <w:t>К несущественным изменениям учетной политики относятся: изменение графика документооборота, утверждение неунифицированных форм документов бюджетного учета и другие способы ведения бухгалтерского учета, которые не отражают финансовое положение и не влияют на финансовый результат учреждения.</w:t>
      </w:r>
    </w:p>
    <w:p w14:paraId="32D6F96C" w14:textId="77777777" w:rsidR="00A754FF" w:rsidRPr="00164082" w:rsidRDefault="00A754FF" w:rsidP="003552F5">
      <w:pPr>
        <w:pStyle w:val="11"/>
        <w:spacing w:line="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14:paraId="2BC594B3" w14:textId="3B88AA29" w:rsidR="00544A0D" w:rsidRPr="00164082" w:rsidRDefault="00C3771B" w:rsidP="00034D61">
      <w:pPr>
        <w:pStyle w:val="a5"/>
        <w:tabs>
          <w:tab w:val="num" w:pos="284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l457"/>
      <w:bookmarkEnd w:id="4"/>
      <w:r w:rsidRPr="001640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_______________</w:t>
      </w:r>
    </w:p>
    <w:sectPr w:rsidR="00544A0D" w:rsidRPr="00164082" w:rsidSect="00C3771B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851" w:firstLine="0"/>
      </w:pPr>
    </w:lvl>
  </w:abstractNum>
  <w:abstractNum w:abstractNumId="1" w15:restartNumberingAfterBreak="0">
    <w:nsid w:val="0B340153"/>
    <w:multiLevelType w:val="hybridMultilevel"/>
    <w:tmpl w:val="04385A6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CD6107D"/>
    <w:multiLevelType w:val="hybridMultilevel"/>
    <w:tmpl w:val="7DC2F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B0553"/>
    <w:multiLevelType w:val="hybridMultilevel"/>
    <w:tmpl w:val="4C00F1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24149"/>
    <w:multiLevelType w:val="hybridMultilevel"/>
    <w:tmpl w:val="E47E4872"/>
    <w:lvl w:ilvl="0" w:tplc="D1C8929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4909EF"/>
    <w:multiLevelType w:val="multilevel"/>
    <w:tmpl w:val="4F7A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DF45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F56439"/>
    <w:multiLevelType w:val="hybridMultilevel"/>
    <w:tmpl w:val="5EB80D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1E79F0"/>
    <w:multiLevelType w:val="hybridMultilevel"/>
    <w:tmpl w:val="9D925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F1C6F"/>
    <w:multiLevelType w:val="multilevel"/>
    <w:tmpl w:val="FD740E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6EC7D0E"/>
    <w:multiLevelType w:val="multilevel"/>
    <w:tmpl w:val="8A00AD0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11" w15:restartNumberingAfterBreak="0">
    <w:nsid w:val="4A0273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4227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8B3093"/>
    <w:multiLevelType w:val="hybridMultilevel"/>
    <w:tmpl w:val="4E92B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F671B7"/>
    <w:multiLevelType w:val="hybridMultilevel"/>
    <w:tmpl w:val="DF823B2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6C6480"/>
    <w:multiLevelType w:val="hybridMultilevel"/>
    <w:tmpl w:val="1722E4F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25E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7C1315"/>
    <w:multiLevelType w:val="hybridMultilevel"/>
    <w:tmpl w:val="8A766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3"/>
  </w:num>
  <w:num w:numId="4">
    <w:abstractNumId w:val="0"/>
    <w:lvlOverride w:ilvl="0">
      <w:startOverride w:val="1"/>
    </w:lvlOverride>
  </w:num>
  <w:num w:numId="5">
    <w:abstractNumId w:val="12"/>
  </w:num>
  <w:num w:numId="6">
    <w:abstractNumId w:val="16"/>
  </w:num>
  <w:num w:numId="7">
    <w:abstractNumId w:val="4"/>
  </w:num>
  <w:num w:numId="8">
    <w:abstractNumId w:val="8"/>
  </w:num>
  <w:num w:numId="9">
    <w:abstractNumId w:val="6"/>
  </w:num>
  <w:num w:numId="10">
    <w:abstractNumId w:val="15"/>
  </w:num>
  <w:num w:numId="11">
    <w:abstractNumId w:val="14"/>
  </w:num>
  <w:num w:numId="12">
    <w:abstractNumId w:val="3"/>
  </w:num>
  <w:num w:numId="13">
    <w:abstractNumId w:val="11"/>
  </w:num>
  <w:num w:numId="14">
    <w:abstractNumId w:val="7"/>
  </w:num>
  <w:num w:numId="15">
    <w:abstractNumId w:val="9"/>
  </w:num>
  <w:num w:numId="16">
    <w:abstractNumId w:val="5"/>
  </w:num>
  <w:num w:numId="17">
    <w:abstractNumId w:val="1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CBB"/>
    <w:rsid w:val="00034D61"/>
    <w:rsid w:val="00043743"/>
    <w:rsid w:val="0005292C"/>
    <w:rsid w:val="00052953"/>
    <w:rsid w:val="000807B1"/>
    <w:rsid w:val="00081FBA"/>
    <w:rsid w:val="00084279"/>
    <w:rsid w:val="000871D1"/>
    <w:rsid w:val="000903AC"/>
    <w:rsid w:val="00090569"/>
    <w:rsid w:val="000908EF"/>
    <w:rsid w:val="0009131A"/>
    <w:rsid w:val="00094E71"/>
    <w:rsid w:val="00095732"/>
    <w:rsid w:val="000A5454"/>
    <w:rsid w:val="000B0506"/>
    <w:rsid w:val="000B09DB"/>
    <w:rsid w:val="000C35AB"/>
    <w:rsid w:val="000D66EB"/>
    <w:rsid w:val="000E782D"/>
    <w:rsid w:val="000F764B"/>
    <w:rsid w:val="00103EB1"/>
    <w:rsid w:val="00110378"/>
    <w:rsid w:val="00111A11"/>
    <w:rsid w:val="00120E66"/>
    <w:rsid w:val="001264F1"/>
    <w:rsid w:val="00137EB0"/>
    <w:rsid w:val="00141CF9"/>
    <w:rsid w:val="00142BCB"/>
    <w:rsid w:val="00164082"/>
    <w:rsid w:val="00196F6A"/>
    <w:rsid w:val="001A56C0"/>
    <w:rsid w:val="001C3A04"/>
    <w:rsid w:val="001C6003"/>
    <w:rsid w:val="001D1BD8"/>
    <w:rsid w:val="001E40CC"/>
    <w:rsid w:val="001E6961"/>
    <w:rsid w:val="001F7975"/>
    <w:rsid w:val="001F7F7B"/>
    <w:rsid w:val="00237F43"/>
    <w:rsid w:val="00255913"/>
    <w:rsid w:val="0026163B"/>
    <w:rsid w:val="002B2DF2"/>
    <w:rsid w:val="002B4640"/>
    <w:rsid w:val="002B7380"/>
    <w:rsid w:val="002C341C"/>
    <w:rsid w:val="002C6CF8"/>
    <w:rsid w:val="002D1B3B"/>
    <w:rsid w:val="002D20BA"/>
    <w:rsid w:val="002F36CC"/>
    <w:rsid w:val="002F5261"/>
    <w:rsid w:val="003112A7"/>
    <w:rsid w:val="00327B94"/>
    <w:rsid w:val="00341D8B"/>
    <w:rsid w:val="0034333F"/>
    <w:rsid w:val="00343845"/>
    <w:rsid w:val="0034548C"/>
    <w:rsid w:val="00352363"/>
    <w:rsid w:val="003552F5"/>
    <w:rsid w:val="003844F6"/>
    <w:rsid w:val="00390808"/>
    <w:rsid w:val="00391A79"/>
    <w:rsid w:val="00397F0C"/>
    <w:rsid w:val="003A09AF"/>
    <w:rsid w:val="003A632C"/>
    <w:rsid w:val="003C310A"/>
    <w:rsid w:val="003C3222"/>
    <w:rsid w:val="003D0C49"/>
    <w:rsid w:val="003F13B8"/>
    <w:rsid w:val="00404396"/>
    <w:rsid w:val="00417135"/>
    <w:rsid w:val="00433B42"/>
    <w:rsid w:val="00451D40"/>
    <w:rsid w:val="00453E83"/>
    <w:rsid w:val="004565CB"/>
    <w:rsid w:val="00472346"/>
    <w:rsid w:val="00481EB1"/>
    <w:rsid w:val="004A43A5"/>
    <w:rsid w:val="004A4D08"/>
    <w:rsid w:val="004B374A"/>
    <w:rsid w:val="004B383D"/>
    <w:rsid w:val="004B6E1E"/>
    <w:rsid w:val="004C2B19"/>
    <w:rsid w:val="004C380D"/>
    <w:rsid w:val="004D7174"/>
    <w:rsid w:val="004E496D"/>
    <w:rsid w:val="004F7C84"/>
    <w:rsid w:val="005066E8"/>
    <w:rsid w:val="00523F60"/>
    <w:rsid w:val="00544A0D"/>
    <w:rsid w:val="00564B15"/>
    <w:rsid w:val="00575990"/>
    <w:rsid w:val="00586301"/>
    <w:rsid w:val="00590C71"/>
    <w:rsid w:val="005B64AC"/>
    <w:rsid w:val="005C1E1A"/>
    <w:rsid w:val="005C27AB"/>
    <w:rsid w:val="005C2CBB"/>
    <w:rsid w:val="005C437C"/>
    <w:rsid w:val="005D4A0B"/>
    <w:rsid w:val="005D6377"/>
    <w:rsid w:val="005E423D"/>
    <w:rsid w:val="005F44A9"/>
    <w:rsid w:val="005F6AE9"/>
    <w:rsid w:val="006159FE"/>
    <w:rsid w:val="00616372"/>
    <w:rsid w:val="00623DBC"/>
    <w:rsid w:val="00641F83"/>
    <w:rsid w:val="00650C31"/>
    <w:rsid w:val="0065732C"/>
    <w:rsid w:val="00666CEF"/>
    <w:rsid w:val="00672AD1"/>
    <w:rsid w:val="006A0A6E"/>
    <w:rsid w:val="006A4B89"/>
    <w:rsid w:val="006A722D"/>
    <w:rsid w:val="006C36FD"/>
    <w:rsid w:val="006D4A0E"/>
    <w:rsid w:val="006E64F5"/>
    <w:rsid w:val="00734933"/>
    <w:rsid w:val="00737265"/>
    <w:rsid w:val="00745A8A"/>
    <w:rsid w:val="00753543"/>
    <w:rsid w:val="00762B15"/>
    <w:rsid w:val="00765F34"/>
    <w:rsid w:val="007678BD"/>
    <w:rsid w:val="007921A2"/>
    <w:rsid w:val="007A12B0"/>
    <w:rsid w:val="007B02F7"/>
    <w:rsid w:val="007C5CB1"/>
    <w:rsid w:val="007D6E55"/>
    <w:rsid w:val="007F3054"/>
    <w:rsid w:val="008041E4"/>
    <w:rsid w:val="0080662B"/>
    <w:rsid w:val="00807034"/>
    <w:rsid w:val="0082199B"/>
    <w:rsid w:val="00831366"/>
    <w:rsid w:val="0083467B"/>
    <w:rsid w:val="00851784"/>
    <w:rsid w:val="00856C5B"/>
    <w:rsid w:val="00857568"/>
    <w:rsid w:val="008713FB"/>
    <w:rsid w:val="00871835"/>
    <w:rsid w:val="0087572E"/>
    <w:rsid w:val="0088307B"/>
    <w:rsid w:val="008855D3"/>
    <w:rsid w:val="00886B3D"/>
    <w:rsid w:val="008A2340"/>
    <w:rsid w:val="008B5A4C"/>
    <w:rsid w:val="008C1924"/>
    <w:rsid w:val="008C2AEE"/>
    <w:rsid w:val="008C749E"/>
    <w:rsid w:val="008C7C1C"/>
    <w:rsid w:val="008D052E"/>
    <w:rsid w:val="008D7B37"/>
    <w:rsid w:val="008E4AC9"/>
    <w:rsid w:val="008E6700"/>
    <w:rsid w:val="008F4881"/>
    <w:rsid w:val="00914D66"/>
    <w:rsid w:val="00922921"/>
    <w:rsid w:val="00924CA1"/>
    <w:rsid w:val="009264EA"/>
    <w:rsid w:val="00967829"/>
    <w:rsid w:val="009970CC"/>
    <w:rsid w:val="009B011F"/>
    <w:rsid w:val="009B040D"/>
    <w:rsid w:val="009B707B"/>
    <w:rsid w:val="009D04FD"/>
    <w:rsid w:val="009D359B"/>
    <w:rsid w:val="00A12BF9"/>
    <w:rsid w:val="00A20464"/>
    <w:rsid w:val="00A26D08"/>
    <w:rsid w:val="00A36388"/>
    <w:rsid w:val="00A54388"/>
    <w:rsid w:val="00A65DF2"/>
    <w:rsid w:val="00A70A16"/>
    <w:rsid w:val="00A754FF"/>
    <w:rsid w:val="00A801F3"/>
    <w:rsid w:val="00A83021"/>
    <w:rsid w:val="00A946F3"/>
    <w:rsid w:val="00A94FB8"/>
    <w:rsid w:val="00AB3431"/>
    <w:rsid w:val="00AD4B10"/>
    <w:rsid w:val="00AF5E8E"/>
    <w:rsid w:val="00B03355"/>
    <w:rsid w:val="00B10A1B"/>
    <w:rsid w:val="00B3274D"/>
    <w:rsid w:val="00B5452E"/>
    <w:rsid w:val="00B65605"/>
    <w:rsid w:val="00B704E1"/>
    <w:rsid w:val="00B80A99"/>
    <w:rsid w:val="00B8376D"/>
    <w:rsid w:val="00B93B29"/>
    <w:rsid w:val="00BA4FA2"/>
    <w:rsid w:val="00BD11B7"/>
    <w:rsid w:val="00BF3AB2"/>
    <w:rsid w:val="00BF47F5"/>
    <w:rsid w:val="00C15D20"/>
    <w:rsid w:val="00C20FBF"/>
    <w:rsid w:val="00C3338E"/>
    <w:rsid w:val="00C3771B"/>
    <w:rsid w:val="00C52859"/>
    <w:rsid w:val="00C57170"/>
    <w:rsid w:val="00C74D37"/>
    <w:rsid w:val="00C77DFE"/>
    <w:rsid w:val="00CC7A60"/>
    <w:rsid w:val="00CD1374"/>
    <w:rsid w:val="00CE60A5"/>
    <w:rsid w:val="00CF054E"/>
    <w:rsid w:val="00D11041"/>
    <w:rsid w:val="00D27890"/>
    <w:rsid w:val="00D442B5"/>
    <w:rsid w:val="00D53C3B"/>
    <w:rsid w:val="00D90349"/>
    <w:rsid w:val="00D90C3B"/>
    <w:rsid w:val="00D9462B"/>
    <w:rsid w:val="00D97311"/>
    <w:rsid w:val="00DA23E0"/>
    <w:rsid w:val="00DA4824"/>
    <w:rsid w:val="00DC6CC3"/>
    <w:rsid w:val="00DE08BC"/>
    <w:rsid w:val="00DE5E67"/>
    <w:rsid w:val="00E373C7"/>
    <w:rsid w:val="00E41028"/>
    <w:rsid w:val="00E52E69"/>
    <w:rsid w:val="00E83A0B"/>
    <w:rsid w:val="00E95D03"/>
    <w:rsid w:val="00EA733C"/>
    <w:rsid w:val="00ED0B31"/>
    <w:rsid w:val="00ED3E7B"/>
    <w:rsid w:val="00ED7367"/>
    <w:rsid w:val="00EE476F"/>
    <w:rsid w:val="00F065FE"/>
    <w:rsid w:val="00F135D5"/>
    <w:rsid w:val="00F2062A"/>
    <w:rsid w:val="00F2165A"/>
    <w:rsid w:val="00F21E5B"/>
    <w:rsid w:val="00F22262"/>
    <w:rsid w:val="00F4386C"/>
    <w:rsid w:val="00F502CB"/>
    <w:rsid w:val="00F85BBE"/>
    <w:rsid w:val="00F97FB4"/>
    <w:rsid w:val="00FA1E51"/>
    <w:rsid w:val="00FC78E6"/>
    <w:rsid w:val="00FE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238D40"/>
  <w15:docId w15:val="{F6E75151-28F8-4468-BBC4-50574046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1F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60A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53E8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1F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A36388"/>
    <w:pPr>
      <w:ind w:left="720"/>
      <w:contextualSpacing/>
    </w:pPr>
  </w:style>
  <w:style w:type="paragraph" w:customStyle="1" w:styleId="Default">
    <w:name w:val="Default"/>
    <w:rsid w:val="005C43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7F30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unhideWhenUsed/>
    <w:rsid w:val="005C27AB"/>
    <w:rPr>
      <w:color w:val="0000FF" w:themeColor="hyperlink"/>
      <w:u w:val="single"/>
    </w:rPr>
  </w:style>
  <w:style w:type="paragraph" w:customStyle="1" w:styleId="11">
    <w:name w:val="Стиль1"/>
    <w:basedOn w:val="a5"/>
    <w:link w:val="12"/>
    <w:qFormat/>
    <w:rsid w:val="004F7C84"/>
    <w:pPr>
      <w:spacing w:before="0" w:beforeAutospacing="0" w:after="0" w:afterAutospacing="0"/>
      <w:jc w:val="both"/>
    </w:pPr>
  </w:style>
  <w:style w:type="character" w:customStyle="1" w:styleId="12">
    <w:name w:val="Стиль1 Знак"/>
    <w:basedOn w:val="a0"/>
    <w:link w:val="11"/>
    <w:rsid w:val="004F7C8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enumerated">
    <w:name w:val="enumerated"/>
    <w:basedOn w:val="a0"/>
    <w:rsid w:val="006D4A0E"/>
  </w:style>
  <w:style w:type="paragraph" w:customStyle="1" w:styleId="2">
    <w:name w:val="Основной текст2"/>
    <w:basedOn w:val="a"/>
    <w:rsid w:val="008A2340"/>
    <w:pPr>
      <w:widowControl w:val="0"/>
      <w:shd w:val="clear" w:color="auto" w:fill="FFFFFF"/>
      <w:spacing w:after="540" w:line="288" w:lineRule="exact"/>
    </w:pPr>
    <w:rPr>
      <w:rFonts w:ascii="Times New Roman" w:eastAsia="Times New Roman" w:hAnsi="Times New Roman" w:cs="Times New Roman"/>
      <w:spacing w:val="3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8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4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6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7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0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ferent.ru/1/305708" TargetMode="External"/><Relationship Id="rId13" Type="http://schemas.openxmlformats.org/officeDocument/2006/relationships/hyperlink" Target="consultantplus://offline/ref=2646CC5371A1094D3B4E68AE4D98D38D8C8ECA2C11BB2B424A2D2A4B718C169B0ED8344FFBA5C0EC0306411A0FC3ADA2B07599119D66928Em266X" TargetMode="External"/><Relationship Id="rId18" Type="http://schemas.openxmlformats.org/officeDocument/2006/relationships/hyperlink" Target="http://budget.1g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eferent.ru/1/305708" TargetMode="External"/><Relationship Id="rId12" Type="http://schemas.openxmlformats.org/officeDocument/2006/relationships/hyperlink" Target="consultantplus://offline/ref=2646CC5371A1094D3B4E68AE4D98D38D8C8AC82617BE2B424A2D2A4B718C169B1CD86C43FAA5DDEF0513174B49m966X" TargetMode="External"/><Relationship Id="rId17" Type="http://schemas.openxmlformats.org/officeDocument/2006/relationships/hyperlink" Target="consultantplus://offline/ref=2646CC5371A1094D3B4E68AE4D98D38D8C88C92314BB2B424A2D2A4B718C169B0ED8344FFBA5C3EA0306411A0FC3ADA2B07599119D66928Em266X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646CC5371A1094D3B4E68AE4D98D38D8C8ACF2617BC2B424A2D2A4B718C169B0ED8344FFBA5C3E80E06411A0FC3ADA2B07599119D66928Em266X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gosfinansy.ru/" TargetMode="External"/><Relationship Id="rId11" Type="http://schemas.openxmlformats.org/officeDocument/2006/relationships/hyperlink" Target="http://service.garant.ru/constructor/contracts/formirovanie_rezervov_2017.html" TargetMode="External"/><Relationship Id="rId5" Type="http://schemas.openxmlformats.org/officeDocument/2006/relationships/hyperlink" Target="https://gosfinansy.ru/" TargetMode="External"/><Relationship Id="rId15" Type="http://schemas.openxmlformats.org/officeDocument/2006/relationships/hyperlink" Target="consultantplus://offline/ref=2646CC5371A1094D3B4E68AE4D98D38D8C8ACF2617BC2B424A2D2A4B718C169B0ED8344FFBA5C3E80206411A0FC3ADA2B07599119D66928Em266X" TargetMode="External"/><Relationship Id="rId10" Type="http://schemas.openxmlformats.org/officeDocument/2006/relationships/hyperlink" Target="http://budget.1gl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eferent.ru/1/305708" TargetMode="External"/><Relationship Id="rId14" Type="http://schemas.openxmlformats.org/officeDocument/2006/relationships/hyperlink" Target="consultantplus://offline/ref=2646CC5371A1094D3B4E68AE4D98D38D8C8ECA2C11BB2B424A2D2A4B718C169B0ED83448FBAE97BF4358184A4B88A1A1AE699811m863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6</Pages>
  <Words>3238</Words>
  <Characters>18462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ЦБ УО</Company>
  <LinksUpToDate>false</LinksUpToDate>
  <CharactersWithSpaces>21657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Москаленко</dc:creator>
  <cp:keywords/>
  <dc:description/>
  <cp:lastModifiedBy>msi</cp:lastModifiedBy>
  <cp:revision>40</cp:revision>
  <cp:lastPrinted>2022-12-30T05:45:00Z</cp:lastPrinted>
  <dcterms:created xsi:type="dcterms:W3CDTF">2022-12-30T03:14:00Z</dcterms:created>
  <dcterms:modified xsi:type="dcterms:W3CDTF">2023-12-29T05:56:00Z</dcterms:modified>
</cp:coreProperties>
</file>