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CE5EC" w14:textId="77777777" w:rsidR="00625037" w:rsidRPr="00600A11" w:rsidRDefault="000D27B1" w:rsidP="006824FD">
      <w:pPr>
        <w:pStyle w:val="a5"/>
        <w:spacing w:before="0" w:beforeAutospacing="0" w:after="0" w:afterAutospacing="0" w:line="0" w:lineRule="atLeast"/>
        <w:ind w:firstLine="709"/>
        <w:jc w:val="right"/>
        <w:rPr>
          <w:rFonts w:ascii="Times New Roman" w:hAnsi="Times New Roman" w:cs="Times New Roman"/>
        </w:rPr>
      </w:pPr>
      <w:r w:rsidRPr="00600A11">
        <w:rPr>
          <w:rFonts w:ascii="Times New Roman" w:hAnsi="Times New Roman" w:cs="Times New Roman"/>
        </w:rPr>
        <w:t xml:space="preserve">                                                                                          </w:t>
      </w:r>
      <w:r w:rsidR="00625037" w:rsidRPr="00600A11">
        <w:rPr>
          <w:rFonts w:ascii="Times New Roman" w:hAnsi="Times New Roman" w:cs="Times New Roman"/>
        </w:rPr>
        <w:t>Приложение к приказу</w:t>
      </w:r>
    </w:p>
    <w:p w14:paraId="419D3F10" w14:textId="05AF5BA8" w:rsidR="00625037" w:rsidRPr="00600A11" w:rsidRDefault="00625037" w:rsidP="006824FD">
      <w:pPr>
        <w:pStyle w:val="a5"/>
        <w:spacing w:before="0" w:beforeAutospacing="0" w:after="0" w:afterAutospacing="0" w:line="0" w:lineRule="atLeast"/>
        <w:ind w:firstLine="709"/>
        <w:jc w:val="right"/>
        <w:rPr>
          <w:rFonts w:ascii="Times New Roman" w:hAnsi="Times New Roman" w:cs="Times New Roman"/>
        </w:rPr>
      </w:pPr>
      <w:r w:rsidRPr="00600A11">
        <w:rPr>
          <w:rFonts w:ascii="Times New Roman" w:hAnsi="Times New Roman" w:cs="Times New Roman"/>
        </w:rPr>
        <w:t xml:space="preserve">от </w:t>
      </w:r>
      <w:r w:rsidR="0051418E" w:rsidRPr="00600A11">
        <w:rPr>
          <w:rFonts w:ascii="Times New Roman" w:hAnsi="Times New Roman" w:cs="Times New Roman"/>
        </w:rPr>
        <w:t>30</w:t>
      </w:r>
      <w:r w:rsidRPr="00600A11">
        <w:rPr>
          <w:rStyle w:val="printable1"/>
          <w:rFonts w:ascii="Times New Roman" w:hAnsi="Times New Roman" w:cs="Times New Roman"/>
          <w:b w:val="0"/>
        </w:rPr>
        <w:t>.12.20</w:t>
      </w:r>
      <w:r w:rsidR="00035D7B" w:rsidRPr="00600A11">
        <w:rPr>
          <w:rStyle w:val="printable1"/>
          <w:rFonts w:ascii="Times New Roman" w:hAnsi="Times New Roman" w:cs="Times New Roman"/>
          <w:b w:val="0"/>
        </w:rPr>
        <w:t>2</w:t>
      </w:r>
      <w:r w:rsidR="00AD3CF3">
        <w:rPr>
          <w:rStyle w:val="printable1"/>
          <w:rFonts w:ascii="Times New Roman" w:hAnsi="Times New Roman" w:cs="Times New Roman"/>
          <w:b w:val="0"/>
        </w:rPr>
        <w:t>1</w:t>
      </w:r>
      <w:r w:rsidRPr="00600A11">
        <w:rPr>
          <w:rStyle w:val="printable1"/>
          <w:rFonts w:ascii="Times New Roman" w:hAnsi="Times New Roman" w:cs="Times New Roman"/>
          <w:b w:val="0"/>
        </w:rPr>
        <w:t>г.</w:t>
      </w:r>
      <w:r w:rsidRPr="00600A11">
        <w:rPr>
          <w:rFonts w:ascii="Times New Roman" w:hAnsi="Times New Roman" w:cs="Times New Roman"/>
        </w:rPr>
        <w:t xml:space="preserve"> N </w:t>
      </w:r>
      <w:r w:rsidR="0051418E" w:rsidRPr="00600A11">
        <w:rPr>
          <w:rFonts w:ascii="Times New Roman" w:hAnsi="Times New Roman" w:cs="Times New Roman"/>
        </w:rPr>
        <w:t>1</w:t>
      </w:r>
      <w:r w:rsidR="00AD3CF3">
        <w:rPr>
          <w:rFonts w:ascii="Times New Roman" w:hAnsi="Times New Roman" w:cs="Times New Roman"/>
        </w:rPr>
        <w:t>210</w:t>
      </w:r>
    </w:p>
    <w:p w14:paraId="488928B8" w14:textId="77777777" w:rsidR="005C0B77" w:rsidRPr="00600A11" w:rsidRDefault="005C0B77" w:rsidP="006824FD">
      <w:pPr>
        <w:pStyle w:val="11"/>
        <w:spacing w:line="0" w:lineRule="atLeast"/>
        <w:ind w:firstLine="709"/>
        <w:jc w:val="center"/>
        <w:rPr>
          <w:rFonts w:ascii="Times New Roman" w:hAnsi="Times New Roman" w:cs="Times New Roman"/>
          <w:b/>
          <w:sz w:val="24"/>
          <w:szCs w:val="24"/>
        </w:rPr>
      </w:pPr>
    </w:p>
    <w:p w14:paraId="50EC07DD" w14:textId="77777777" w:rsidR="005C0B77" w:rsidRPr="00600A11" w:rsidRDefault="005C0B77" w:rsidP="006824FD">
      <w:pPr>
        <w:pStyle w:val="11"/>
        <w:spacing w:line="0" w:lineRule="atLeast"/>
        <w:ind w:firstLine="709"/>
        <w:jc w:val="center"/>
        <w:rPr>
          <w:rFonts w:ascii="Times New Roman" w:hAnsi="Times New Roman" w:cs="Times New Roman"/>
          <w:b/>
          <w:sz w:val="24"/>
          <w:szCs w:val="24"/>
        </w:rPr>
      </w:pPr>
      <w:r w:rsidRPr="00600A11">
        <w:rPr>
          <w:rFonts w:ascii="Times New Roman" w:hAnsi="Times New Roman" w:cs="Times New Roman"/>
          <w:b/>
          <w:sz w:val="24"/>
          <w:szCs w:val="24"/>
        </w:rPr>
        <w:t xml:space="preserve">Положение </w:t>
      </w:r>
    </w:p>
    <w:p w14:paraId="09F68E24" w14:textId="687D0778" w:rsidR="005C0B77" w:rsidRPr="00600A11" w:rsidRDefault="005C0B77" w:rsidP="006824FD">
      <w:pPr>
        <w:pStyle w:val="11"/>
        <w:spacing w:line="0" w:lineRule="atLeast"/>
        <w:ind w:firstLine="709"/>
        <w:jc w:val="center"/>
        <w:rPr>
          <w:rFonts w:ascii="Times New Roman" w:hAnsi="Times New Roman" w:cs="Times New Roman"/>
          <w:b/>
          <w:sz w:val="24"/>
          <w:szCs w:val="24"/>
        </w:rPr>
      </w:pPr>
      <w:r w:rsidRPr="00600A11">
        <w:rPr>
          <w:rFonts w:ascii="Times New Roman" w:hAnsi="Times New Roman" w:cs="Times New Roman"/>
          <w:b/>
          <w:sz w:val="24"/>
          <w:szCs w:val="24"/>
        </w:rPr>
        <w:t>об учетной политике комитета образования администрации городского округа «Город Чита» для целей бюджетного учета и налого</w:t>
      </w:r>
      <w:r w:rsidR="00EB0DEF">
        <w:rPr>
          <w:rFonts w:ascii="Times New Roman" w:hAnsi="Times New Roman" w:cs="Times New Roman"/>
          <w:b/>
          <w:sz w:val="24"/>
          <w:szCs w:val="24"/>
        </w:rPr>
        <w:t>вого учета</w:t>
      </w:r>
    </w:p>
    <w:p w14:paraId="52B7C149" w14:textId="77777777" w:rsidR="00B06920" w:rsidRPr="00600A11" w:rsidRDefault="00B06920" w:rsidP="006824FD">
      <w:pPr>
        <w:spacing w:line="276" w:lineRule="auto"/>
        <w:ind w:firstLine="709"/>
        <w:jc w:val="both"/>
        <w:rPr>
          <w:rFonts w:eastAsia="Times New Roman"/>
          <w:sz w:val="26"/>
          <w:szCs w:val="26"/>
        </w:rPr>
      </w:pPr>
    </w:p>
    <w:p w14:paraId="6E7EEEEC" w14:textId="77777777" w:rsidR="00504BCA" w:rsidRPr="00600A11" w:rsidRDefault="00412711" w:rsidP="006824FD">
      <w:pPr>
        <w:spacing w:line="0" w:lineRule="atLeast"/>
        <w:ind w:firstLine="709"/>
        <w:jc w:val="both"/>
      </w:pPr>
      <w:r w:rsidRPr="00600A11">
        <w:t>У</w:t>
      </w:r>
      <w:r w:rsidR="00504BCA" w:rsidRPr="00600A11">
        <w:t>четная политика</w:t>
      </w:r>
      <w:r w:rsidRPr="00600A11">
        <w:t xml:space="preserve"> комитета образования администрации городского округа «Город Чита»</w:t>
      </w:r>
      <w:r w:rsidR="00504BCA" w:rsidRPr="00600A11">
        <w:t xml:space="preserve"> разработана для бюджетного учета и формированию </w:t>
      </w:r>
      <w:r w:rsidRPr="00600A11">
        <w:t>бюджетной</w:t>
      </w:r>
      <w:r w:rsidR="00504BCA" w:rsidRPr="00600A11">
        <w:t xml:space="preserve"> отчетности в соответствии:</w:t>
      </w:r>
    </w:p>
    <w:p w14:paraId="33B2E724" w14:textId="77777777" w:rsidR="006312EB" w:rsidRPr="00600A11" w:rsidRDefault="006312EB" w:rsidP="006824FD">
      <w:pPr>
        <w:numPr>
          <w:ilvl w:val="0"/>
          <w:numId w:val="8"/>
        </w:numPr>
        <w:tabs>
          <w:tab w:val="clear" w:pos="720"/>
          <w:tab w:val="num" w:pos="426"/>
        </w:tabs>
        <w:spacing w:line="0" w:lineRule="atLeast"/>
        <w:ind w:left="0" w:right="180" w:firstLine="709"/>
        <w:contextualSpacing/>
        <w:jc w:val="both"/>
        <w:rPr>
          <w:rFonts w:eastAsia="Times New Roman"/>
          <w:lang w:val="en-US" w:eastAsia="en-US"/>
        </w:rPr>
      </w:pPr>
      <w:r w:rsidRPr="00600A11">
        <w:rPr>
          <w:rFonts w:eastAsia="Times New Roman"/>
          <w:lang w:eastAsia="en-US"/>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600A11">
        <w:rPr>
          <w:rFonts w:eastAsia="Times New Roman"/>
          <w:lang w:val="en-US" w:eastAsia="en-US"/>
        </w:rPr>
        <w:t>(</w:t>
      </w:r>
      <w:proofErr w:type="spellStart"/>
      <w:r w:rsidRPr="00600A11">
        <w:rPr>
          <w:rFonts w:eastAsia="Times New Roman"/>
          <w:lang w:val="en-US" w:eastAsia="en-US"/>
        </w:rPr>
        <w:t>далее</w:t>
      </w:r>
      <w:proofErr w:type="spellEnd"/>
      <w:r w:rsidRPr="00600A11">
        <w:rPr>
          <w:rFonts w:eastAsia="Times New Roman"/>
          <w:lang w:val="en-US" w:eastAsia="en-US"/>
        </w:rPr>
        <w:t xml:space="preserve"> – </w:t>
      </w:r>
      <w:proofErr w:type="spellStart"/>
      <w:r w:rsidRPr="00600A11">
        <w:rPr>
          <w:rFonts w:eastAsia="Times New Roman"/>
          <w:lang w:val="en-US" w:eastAsia="en-US"/>
        </w:rPr>
        <w:t>Инструкции</w:t>
      </w:r>
      <w:proofErr w:type="spellEnd"/>
      <w:r w:rsidRPr="00600A11">
        <w:rPr>
          <w:rFonts w:eastAsia="Times New Roman"/>
          <w:lang w:val="en-US" w:eastAsia="en-US"/>
        </w:rPr>
        <w:t xml:space="preserve"> к </w:t>
      </w:r>
      <w:proofErr w:type="spellStart"/>
      <w:r w:rsidRPr="00600A11">
        <w:rPr>
          <w:rFonts w:eastAsia="Times New Roman"/>
          <w:lang w:val="en-US" w:eastAsia="en-US"/>
        </w:rPr>
        <w:t>Единому</w:t>
      </w:r>
      <w:proofErr w:type="spellEnd"/>
      <w:r w:rsidRPr="00600A11">
        <w:rPr>
          <w:rFonts w:eastAsia="Times New Roman"/>
          <w:lang w:val="en-US" w:eastAsia="en-US"/>
        </w:rPr>
        <w:t xml:space="preserve"> </w:t>
      </w:r>
      <w:proofErr w:type="spellStart"/>
      <w:r w:rsidRPr="00600A11">
        <w:rPr>
          <w:rFonts w:eastAsia="Times New Roman"/>
          <w:lang w:val="en-US" w:eastAsia="en-US"/>
        </w:rPr>
        <w:t>плану</w:t>
      </w:r>
      <w:proofErr w:type="spellEnd"/>
      <w:r w:rsidRPr="00600A11">
        <w:rPr>
          <w:rFonts w:eastAsia="Times New Roman"/>
          <w:lang w:val="en-US" w:eastAsia="en-US"/>
        </w:rPr>
        <w:t xml:space="preserve"> </w:t>
      </w:r>
      <w:proofErr w:type="spellStart"/>
      <w:r w:rsidRPr="00600A11">
        <w:rPr>
          <w:rFonts w:eastAsia="Times New Roman"/>
          <w:lang w:val="en-US" w:eastAsia="en-US"/>
        </w:rPr>
        <w:t>счетов</w:t>
      </w:r>
      <w:proofErr w:type="spellEnd"/>
      <w:r w:rsidRPr="00600A11">
        <w:rPr>
          <w:rFonts w:eastAsia="Times New Roman"/>
          <w:lang w:val="en-US" w:eastAsia="en-US"/>
        </w:rPr>
        <w:t xml:space="preserve"> № 157н);</w:t>
      </w:r>
    </w:p>
    <w:p w14:paraId="715A24BF" w14:textId="77777777" w:rsidR="006312EB" w:rsidRPr="00600A11" w:rsidRDefault="006312EB" w:rsidP="006824FD">
      <w:pPr>
        <w:numPr>
          <w:ilvl w:val="0"/>
          <w:numId w:val="8"/>
        </w:numPr>
        <w:tabs>
          <w:tab w:val="clear" w:pos="720"/>
          <w:tab w:val="num" w:pos="426"/>
        </w:tabs>
        <w:spacing w:line="0" w:lineRule="atLeast"/>
        <w:ind w:left="0" w:right="180" w:firstLine="709"/>
        <w:contextualSpacing/>
        <w:jc w:val="both"/>
        <w:rPr>
          <w:rFonts w:eastAsia="Times New Roman"/>
          <w:lang w:val="en-US" w:eastAsia="en-US"/>
        </w:rPr>
      </w:pPr>
      <w:r w:rsidRPr="00600A11">
        <w:rPr>
          <w:rFonts w:eastAsia="Times New Roman"/>
          <w:lang w:eastAsia="en-US"/>
        </w:rPr>
        <w:t xml:space="preserve">приказом Минфина от 06.12.2010 № 162н «Об утверждении Плана счетов бюджетного учета и Инструкции по его применению» </w:t>
      </w:r>
      <w:r w:rsidRPr="00600A11">
        <w:rPr>
          <w:rFonts w:eastAsia="Times New Roman"/>
          <w:lang w:val="en-US" w:eastAsia="en-US"/>
        </w:rPr>
        <w:t>(</w:t>
      </w:r>
      <w:proofErr w:type="spellStart"/>
      <w:r w:rsidRPr="00600A11">
        <w:rPr>
          <w:rFonts w:eastAsia="Times New Roman"/>
          <w:lang w:val="en-US" w:eastAsia="en-US"/>
        </w:rPr>
        <w:t>далее</w:t>
      </w:r>
      <w:proofErr w:type="spellEnd"/>
      <w:r w:rsidRPr="00600A11">
        <w:rPr>
          <w:rFonts w:eastAsia="Times New Roman"/>
          <w:lang w:val="en-US" w:eastAsia="en-US"/>
        </w:rPr>
        <w:t xml:space="preserve"> – </w:t>
      </w:r>
      <w:proofErr w:type="spellStart"/>
      <w:r w:rsidRPr="00600A11">
        <w:rPr>
          <w:rFonts w:eastAsia="Times New Roman"/>
          <w:lang w:val="en-US" w:eastAsia="en-US"/>
        </w:rPr>
        <w:t>Инструкция</w:t>
      </w:r>
      <w:proofErr w:type="spellEnd"/>
      <w:r w:rsidRPr="00600A11">
        <w:rPr>
          <w:rFonts w:eastAsia="Times New Roman"/>
          <w:lang w:val="en-US" w:eastAsia="en-US"/>
        </w:rPr>
        <w:t xml:space="preserve"> № 162н);</w:t>
      </w:r>
    </w:p>
    <w:p w14:paraId="2A4096F8" w14:textId="77777777" w:rsidR="006312EB" w:rsidRPr="00600A11" w:rsidRDefault="006312EB" w:rsidP="006824FD">
      <w:pPr>
        <w:numPr>
          <w:ilvl w:val="0"/>
          <w:numId w:val="8"/>
        </w:numPr>
        <w:tabs>
          <w:tab w:val="clear" w:pos="720"/>
          <w:tab w:val="num" w:pos="426"/>
        </w:tabs>
        <w:spacing w:line="0" w:lineRule="atLeast"/>
        <w:ind w:left="0" w:right="180" w:firstLine="709"/>
        <w:contextualSpacing/>
        <w:jc w:val="both"/>
        <w:rPr>
          <w:rFonts w:eastAsia="Times New Roman"/>
          <w:lang w:eastAsia="en-US"/>
        </w:rPr>
      </w:pPr>
      <w:r w:rsidRPr="00600A11">
        <w:rPr>
          <w:rFonts w:eastAsia="Times New Roman"/>
          <w:lang w:eastAsia="en-US"/>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14:paraId="0AEC6B02" w14:textId="77777777" w:rsidR="006312EB" w:rsidRPr="00600A11" w:rsidRDefault="006312EB" w:rsidP="006824FD">
      <w:pPr>
        <w:numPr>
          <w:ilvl w:val="0"/>
          <w:numId w:val="8"/>
        </w:numPr>
        <w:tabs>
          <w:tab w:val="clear" w:pos="720"/>
          <w:tab w:val="num" w:pos="426"/>
        </w:tabs>
        <w:spacing w:line="0" w:lineRule="atLeast"/>
        <w:ind w:left="0" w:right="180" w:firstLine="709"/>
        <w:contextualSpacing/>
        <w:jc w:val="both"/>
        <w:rPr>
          <w:rFonts w:eastAsia="Times New Roman"/>
          <w:lang w:eastAsia="en-US"/>
        </w:rPr>
      </w:pPr>
      <w:r w:rsidRPr="00600A11">
        <w:rPr>
          <w:rFonts w:eastAsia="Times New Roman"/>
          <w:lang w:eastAsia="en-US"/>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2AD1E712" w14:textId="77777777" w:rsidR="006312EB" w:rsidRPr="00600A11" w:rsidRDefault="006312EB" w:rsidP="006824FD">
      <w:pPr>
        <w:numPr>
          <w:ilvl w:val="0"/>
          <w:numId w:val="8"/>
        </w:numPr>
        <w:tabs>
          <w:tab w:val="clear" w:pos="720"/>
          <w:tab w:val="num" w:pos="426"/>
        </w:tabs>
        <w:spacing w:line="0" w:lineRule="atLeast"/>
        <w:ind w:left="0" w:right="180" w:firstLine="709"/>
        <w:contextualSpacing/>
        <w:jc w:val="both"/>
        <w:rPr>
          <w:rFonts w:eastAsia="Times New Roman"/>
          <w:lang w:val="en-US" w:eastAsia="en-US"/>
        </w:rPr>
      </w:pPr>
      <w:r w:rsidRPr="00600A11">
        <w:rPr>
          <w:rFonts w:eastAsia="Times New Roman"/>
          <w:lang w:eastAsia="en-US"/>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600A11">
        <w:rPr>
          <w:rFonts w:eastAsia="Times New Roman"/>
          <w:lang w:val="en-US" w:eastAsia="en-US"/>
        </w:rPr>
        <w:t>(</w:t>
      </w:r>
      <w:proofErr w:type="spellStart"/>
      <w:r w:rsidRPr="00600A11">
        <w:rPr>
          <w:rFonts w:eastAsia="Times New Roman"/>
          <w:lang w:val="en-US" w:eastAsia="en-US"/>
        </w:rPr>
        <w:t>далее</w:t>
      </w:r>
      <w:proofErr w:type="spellEnd"/>
      <w:r w:rsidRPr="00600A11">
        <w:rPr>
          <w:rFonts w:eastAsia="Times New Roman"/>
          <w:lang w:val="en-US" w:eastAsia="en-US"/>
        </w:rPr>
        <w:t xml:space="preserve"> – </w:t>
      </w:r>
      <w:proofErr w:type="spellStart"/>
      <w:r w:rsidRPr="00600A11">
        <w:rPr>
          <w:rFonts w:eastAsia="Times New Roman"/>
          <w:lang w:val="en-US" w:eastAsia="en-US"/>
        </w:rPr>
        <w:t>приказ</w:t>
      </w:r>
      <w:proofErr w:type="spellEnd"/>
      <w:r w:rsidRPr="00600A11">
        <w:rPr>
          <w:rFonts w:eastAsia="Times New Roman"/>
          <w:lang w:val="en-US" w:eastAsia="en-US"/>
        </w:rPr>
        <w:t xml:space="preserve"> № 52н);</w:t>
      </w:r>
    </w:p>
    <w:p w14:paraId="519A71FC" w14:textId="45CE4146" w:rsidR="006312EB" w:rsidRDefault="006312EB" w:rsidP="006824FD">
      <w:pPr>
        <w:numPr>
          <w:ilvl w:val="0"/>
          <w:numId w:val="8"/>
        </w:numPr>
        <w:tabs>
          <w:tab w:val="clear" w:pos="720"/>
          <w:tab w:val="num" w:pos="426"/>
        </w:tabs>
        <w:spacing w:line="0" w:lineRule="atLeast"/>
        <w:ind w:left="0" w:right="180" w:firstLine="709"/>
        <w:jc w:val="both"/>
        <w:rPr>
          <w:rFonts w:eastAsia="Times New Roman"/>
          <w:lang w:eastAsia="en-US"/>
        </w:rPr>
      </w:pPr>
      <w:r w:rsidRPr="00600A11">
        <w:rPr>
          <w:rFonts w:eastAsia="Times New Roman"/>
          <w:lang w:eastAsia="en-US"/>
        </w:rPr>
        <w:t>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w:t>
      </w:r>
      <w:r w:rsidRPr="00600A11">
        <w:rPr>
          <w:rFonts w:eastAsia="Times New Roman"/>
          <w:lang w:val="en-US" w:eastAsia="en-US"/>
        </w:rPr>
        <w:t> </w:t>
      </w:r>
      <w:r w:rsidRPr="00600A11">
        <w:rPr>
          <w:rFonts w:eastAsia="Times New Roman"/>
          <w:lang w:eastAsia="en-US"/>
        </w:rPr>
        <w:t>№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 122н, № 124н (далее – соответственно СГС «Влияние изменений курсов иностранных валют», СГС «Резервы»), от 07.12.2018 № 256н (далее – СГС «Запасы»), от 29.06.2018 № 145н</w:t>
      </w:r>
      <w:r w:rsidRPr="00600A11">
        <w:rPr>
          <w:rFonts w:eastAsia="Times New Roman"/>
          <w:lang w:val="en-US" w:eastAsia="en-US"/>
        </w:rPr>
        <w:t> </w:t>
      </w:r>
      <w:r w:rsidRPr="00600A11">
        <w:rPr>
          <w:rFonts w:eastAsia="Times New Roman"/>
          <w:lang w:eastAsia="en-US"/>
        </w:rPr>
        <w:t>(далее – СГС «Долгосрочные договоры»), от 15.11.2019 № 181н, № 182н, № 183н, № 184н (далее – соответственно</w:t>
      </w:r>
      <w:r w:rsidRPr="00600A11">
        <w:rPr>
          <w:rFonts w:eastAsia="Times New Roman"/>
          <w:lang w:val="en-US" w:eastAsia="en-US"/>
        </w:rPr>
        <w:t> </w:t>
      </w:r>
      <w:r w:rsidRPr="00600A11">
        <w:rPr>
          <w:rFonts w:eastAsia="Times New Roman"/>
          <w:lang w:eastAsia="en-US"/>
        </w:rPr>
        <w:t>СГС «Нематериальные активы», СГС «Затраты по заимствованиям», «Совместная деятельность»,</w:t>
      </w:r>
      <w:r w:rsidRPr="00600A11">
        <w:rPr>
          <w:rFonts w:eastAsia="Times New Roman"/>
          <w:lang w:val="en-US" w:eastAsia="en-US"/>
        </w:rPr>
        <w:t> </w:t>
      </w:r>
      <w:r w:rsidRPr="00600A11">
        <w:rPr>
          <w:rFonts w:eastAsia="Times New Roman"/>
          <w:lang w:eastAsia="en-US"/>
        </w:rPr>
        <w:t>«Выплаты персоналу»),</w:t>
      </w:r>
      <w:r w:rsidRPr="00600A11">
        <w:rPr>
          <w:rFonts w:eastAsia="Times New Roman"/>
          <w:lang w:val="en-US" w:eastAsia="en-US"/>
        </w:rPr>
        <w:t> </w:t>
      </w:r>
      <w:r w:rsidRPr="00600A11">
        <w:rPr>
          <w:rFonts w:eastAsia="Times New Roman"/>
          <w:lang w:eastAsia="en-US"/>
        </w:rPr>
        <w:t>от 30.06.2020 № 129н</w:t>
      </w:r>
      <w:r w:rsidRPr="00600A11">
        <w:rPr>
          <w:rFonts w:eastAsia="Times New Roman"/>
          <w:lang w:val="en-US" w:eastAsia="en-US"/>
        </w:rPr>
        <w:t> </w:t>
      </w:r>
      <w:r w:rsidRPr="00600A11">
        <w:rPr>
          <w:rFonts w:eastAsia="Times New Roman"/>
          <w:lang w:eastAsia="en-US"/>
        </w:rPr>
        <w:t>(далее – СГС «Финансовые инстру</w:t>
      </w:r>
      <w:r w:rsidR="005E2122">
        <w:rPr>
          <w:rFonts w:eastAsia="Times New Roman"/>
          <w:lang w:eastAsia="en-US"/>
        </w:rPr>
        <w:t>менты»).</w:t>
      </w:r>
    </w:p>
    <w:p w14:paraId="0A9ADD24" w14:textId="77777777" w:rsidR="005E2122" w:rsidRPr="00600A11" w:rsidRDefault="005E2122" w:rsidP="005E2122">
      <w:pPr>
        <w:spacing w:line="0" w:lineRule="atLeast"/>
        <w:ind w:left="709" w:right="180"/>
        <w:jc w:val="both"/>
        <w:rPr>
          <w:rFonts w:eastAsia="Times New Roman"/>
          <w:lang w:eastAsia="en-US"/>
        </w:rPr>
      </w:pPr>
    </w:p>
    <w:p w14:paraId="2D139F39" w14:textId="14AB03C8" w:rsidR="00BA4E9E" w:rsidRDefault="00BA4E9E" w:rsidP="006824F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600A11">
        <w:rPr>
          <w:szCs w:val="20"/>
        </w:rPr>
        <w:t> </w:t>
      </w:r>
      <w:r w:rsidRPr="00600A11">
        <w:t>Используемые термины и сокращения</w:t>
      </w:r>
    </w:p>
    <w:p w14:paraId="7FBCD1F7" w14:textId="77777777" w:rsidR="005E2122" w:rsidRPr="00600A11" w:rsidRDefault="005E2122" w:rsidP="006824F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0"/>
        </w:rPr>
      </w:pPr>
    </w:p>
    <w:tbl>
      <w:tblPr>
        <w:tblW w:w="9027" w:type="dxa"/>
        <w:tblCellMar>
          <w:top w:w="15" w:type="dxa"/>
          <w:left w:w="15" w:type="dxa"/>
          <w:bottom w:w="15" w:type="dxa"/>
          <w:right w:w="15" w:type="dxa"/>
        </w:tblCellMar>
        <w:tblLook w:val="0600" w:firstRow="0" w:lastRow="0" w:firstColumn="0" w:lastColumn="0" w:noHBand="1" w:noVBand="1"/>
      </w:tblPr>
      <w:tblGrid>
        <w:gridCol w:w="2465"/>
        <w:gridCol w:w="6562"/>
      </w:tblGrid>
      <w:tr w:rsidR="00600A11" w:rsidRPr="00600A11" w14:paraId="3CDB3952" w14:textId="77777777" w:rsidTr="00C54D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01CE8" w14:textId="77777777" w:rsidR="00BA4E9E" w:rsidRPr="00600A11" w:rsidRDefault="00BA4E9E" w:rsidP="006824FD">
            <w:pPr>
              <w:ind w:firstLine="709"/>
            </w:pPr>
            <w:r w:rsidRPr="00600A11">
              <w:rPr>
                <w:b/>
                <w:bCs/>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F1C9E6" w14:textId="77777777" w:rsidR="00BA4E9E" w:rsidRPr="00600A11" w:rsidRDefault="00BA4E9E" w:rsidP="006824FD">
            <w:pPr>
              <w:ind w:firstLine="709"/>
            </w:pPr>
            <w:r w:rsidRPr="00600A11">
              <w:rPr>
                <w:b/>
                <w:bCs/>
              </w:rPr>
              <w:t xml:space="preserve">Расшифровка </w:t>
            </w:r>
          </w:p>
        </w:tc>
      </w:tr>
      <w:tr w:rsidR="00600A11" w:rsidRPr="00600A11" w14:paraId="538A44E6" w14:textId="77777777" w:rsidTr="00C54D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2E48B" w14:textId="77777777" w:rsidR="00BA4E9E" w:rsidRPr="00600A11" w:rsidRDefault="00BA4E9E" w:rsidP="006824FD">
            <w:pPr>
              <w:ind w:firstLine="709"/>
            </w:pPr>
            <w:r w:rsidRPr="00600A11">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67599" w14:textId="77777777" w:rsidR="00BA4E9E" w:rsidRPr="00600A11" w:rsidRDefault="00BA4E9E" w:rsidP="006824FD">
            <w:pPr>
              <w:ind w:firstLine="709"/>
            </w:pPr>
            <w:r w:rsidRPr="00600A11">
              <w:rPr>
                <w:rStyle w:val="fill"/>
                <w:b w:val="0"/>
                <w:i w:val="0"/>
                <w:color w:val="auto"/>
              </w:rPr>
              <w:t>Комитет образования</w:t>
            </w:r>
            <w:r w:rsidRPr="00600A11">
              <w:t xml:space="preserve"> ______________________________________</w:t>
            </w:r>
          </w:p>
        </w:tc>
      </w:tr>
      <w:tr w:rsidR="00600A11" w:rsidRPr="00600A11" w14:paraId="26764C55" w14:textId="77777777" w:rsidTr="00C54D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20EFB" w14:textId="77777777" w:rsidR="00BA4E9E" w:rsidRPr="00600A11" w:rsidRDefault="00BA4E9E" w:rsidP="006824FD">
            <w:pPr>
              <w:ind w:firstLine="709"/>
            </w:pPr>
            <w:r w:rsidRPr="00600A11">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85B4CF" w14:textId="77777777" w:rsidR="00BA4E9E" w:rsidRPr="00600A11" w:rsidRDefault="00BA4E9E" w:rsidP="006824FD">
            <w:pPr>
              <w:ind w:firstLine="709"/>
            </w:pPr>
            <w:r w:rsidRPr="00600A11">
              <w:t>1–17-е разряды номера счета в соответствии с Рабочим планом счетов</w:t>
            </w:r>
          </w:p>
        </w:tc>
      </w:tr>
      <w:tr w:rsidR="00600A11" w:rsidRPr="00600A11" w14:paraId="4D1133F0" w14:textId="77777777" w:rsidTr="00C54D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B1845" w14:textId="77777777" w:rsidR="00BA4E9E" w:rsidRPr="00600A11" w:rsidRDefault="00BA4E9E" w:rsidP="006824FD">
            <w:pPr>
              <w:ind w:firstLine="709"/>
            </w:pPr>
            <w:r w:rsidRPr="00600A11">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EDC2A" w14:textId="77777777" w:rsidR="00BA4E9E" w:rsidRPr="00600A11" w:rsidRDefault="00BA4E9E" w:rsidP="006824FD">
            <w:pPr>
              <w:ind w:firstLine="709"/>
            </w:pPr>
            <w:r w:rsidRPr="00600A11">
              <w:t>26-й разряд – соответствующая подстатья КОСГУ</w:t>
            </w:r>
          </w:p>
        </w:tc>
      </w:tr>
    </w:tbl>
    <w:p w14:paraId="2802619E" w14:textId="77777777" w:rsidR="006312EB" w:rsidRPr="00600A11" w:rsidRDefault="006312EB" w:rsidP="006824FD">
      <w:pPr>
        <w:spacing w:before="100" w:beforeAutospacing="1" w:after="100" w:afterAutospacing="1"/>
        <w:ind w:firstLine="709"/>
        <w:jc w:val="center"/>
        <w:outlineLvl w:val="2"/>
        <w:rPr>
          <w:rFonts w:eastAsiaTheme="minorHAnsi"/>
          <w:b/>
          <w:bCs/>
          <w:szCs w:val="22"/>
          <w:lang w:eastAsia="en-US"/>
        </w:rPr>
      </w:pPr>
      <w:r w:rsidRPr="00600A11">
        <w:rPr>
          <w:rFonts w:eastAsiaTheme="minorHAnsi"/>
          <w:b/>
          <w:lang w:eastAsia="en-US"/>
        </w:rPr>
        <w:lastRenderedPageBreak/>
        <w:t xml:space="preserve">Раздел </w:t>
      </w:r>
      <w:r w:rsidRPr="00600A11">
        <w:rPr>
          <w:rFonts w:eastAsiaTheme="minorHAnsi"/>
          <w:b/>
          <w:lang w:val="en-US" w:eastAsia="en-US"/>
        </w:rPr>
        <w:t>I</w:t>
      </w:r>
      <w:r w:rsidRPr="00600A11">
        <w:rPr>
          <w:rFonts w:eastAsiaTheme="minorHAnsi"/>
          <w:b/>
          <w:lang w:eastAsia="en-US"/>
        </w:rPr>
        <w:t xml:space="preserve"> </w:t>
      </w:r>
      <w:r w:rsidRPr="00600A11">
        <w:rPr>
          <w:rFonts w:eastAsiaTheme="minorHAnsi"/>
          <w:b/>
          <w:bCs/>
          <w:szCs w:val="22"/>
          <w:lang w:eastAsia="en-US"/>
        </w:rPr>
        <w:t>Общие положения</w:t>
      </w:r>
    </w:p>
    <w:p w14:paraId="7E67C5A8" w14:textId="77777777" w:rsidR="00523895" w:rsidRPr="00600A11" w:rsidRDefault="00523895"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Комитет образования является главным распорядителем бюджетных средств, получателем бюджетных средств.</w:t>
      </w:r>
    </w:p>
    <w:p w14:paraId="6E16C75F" w14:textId="77777777" w:rsidR="00523895" w:rsidRPr="00600A11" w:rsidRDefault="009775DB"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Бюджетный</w:t>
      </w:r>
      <w:r w:rsidR="00523895" w:rsidRPr="00600A11">
        <w:rPr>
          <w:rFonts w:ascii="Times New Roman" w:hAnsi="Times New Roman" w:cs="Times New Roman"/>
          <w:sz w:val="24"/>
          <w:szCs w:val="24"/>
        </w:rPr>
        <w:t xml:space="preserve"> учет ведет управление по бухгалтерскому учету, планированию, отчетности и контролю (отдел бухгалтерского учета, планово-экономический отдел) (далее – управление), возглавляемое начальником управления по бухгалтерскому учету, планированию, отчетности и контролю (далее – начальник управления). Сотрудники управления руководствуются в своей деятельности </w:t>
      </w:r>
      <w:hyperlink r:id="rId6" w:anchor="/rubric/7/36/10" w:history="1">
        <w:r w:rsidR="00523895" w:rsidRPr="00600A11">
          <w:rPr>
            <w:rFonts w:ascii="Times New Roman" w:hAnsi="Times New Roman" w:cs="Times New Roman"/>
            <w:sz w:val="24"/>
            <w:szCs w:val="24"/>
          </w:rPr>
          <w:t>должностными инструкциями</w:t>
        </w:r>
      </w:hyperlink>
      <w:r w:rsidR="00523895" w:rsidRPr="00600A11">
        <w:rPr>
          <w:rFonts w:ascii="Times New Roman" w:hAnsi="Times New Roman" w:cs="Times New Roman"/>
          <w:sz w:val="24"/>
          <w:szCs w:val="24"/>
        </w:rPr>
        <w:t xml:space="preserve">. </w:t>
      </w:r>
    </w:p>
    <w:p w14:paraId="7AEB85C3" w14:textId="77777777" w:rsidR="00523895" w:rsidRPr="00600A11" w:rsidRDefault="00523895"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 xml:space="preserve">Начальник управления подчиняется непосредственно председателю комитета образования и несет ответственность за формирование учетной политики, ведение </w:t>
      </w:r>
      <w:r w:rsidR="004359A0" w:rsidRPr="00600A11">
        <w:rPr>
          <w:rFonts w:ascii="Times New Roman" w:hAnsi="Times New Roman" w:cs="Times New Roman"/>
          <w:sz w:val="24"/>
          <w:szCs w:val="24"/>
        </w:rPr>
        <w:t>бюджетного</w:t>
      </w:r>
      <w:r w:rsidRPr="00600A11">
        <w:rPr>
          <w:rFonts w:ascii="Times New Roman" w:hAnsi="Times New Roman" w:cs="Times New Roman"/>
          <w:sz w:val="24"/>
          <w:szCs w:val="24"/>
        </w:rPr>
        <w:t xml:space="preserve"> учета, своевременное представление по</w:t>
      </w:r>
      <w:r w:rsidR="00B317A3" w:rsidRPr="00600A11">
        <w:rPr>
          <w:rFonts w:ascii="Times New Roman" w:hAnsi="Times New Roman" w:cs="Times New Roman"/>
          <w:sz w:val="24"/>
          <w:szCs w:val="24"/>
        </w:rPr>
        <w:t xml:space="preserve">лной и достоверной </w:t>
      </w:r>
      <w:r w:rsidR="00472FC4" w:rsidRPr="00600A11">
        <w:rPr>
          <w:rFonts w:ascii="Times New Roman" w:hAnsi="Times New Roman" w:cs="Times New Roman"/>
          <w:sz w:val="24"/>
          <w:szCs w:val="24"/>
        </w:rPr>
        <w:t>бюджетной</w:t>
      </w:r>
      <w:r w:rsidR="00B317A3" w:rsidRPr="00600A11">
        <w:rPr>
          <w:rFonts w:ascii="Times New Roman" w:hAnsi="Times New Roman" w:cs="Times New Roman"/>
          <w:sz w:val="24"/>
          <w:szCs w:val="24"/>
        </w:rPr>
        <w:t xml:space="preserve"> (бухгалтерской)</w:t>
      </w:r>
      <w:r w:rsidRPr="00600A11">
        <w:rPr>
          <w:rFonts w:ascii="Times New Roman" w:hAnsi="Times New Roman" w:cs="Times New Roman"/>
          <w:sz w:val="24"/>
          <w:szCs w:val="24"/>
        </w:rPr>
        <w:t xml:space="preserve">, налоговой и статистической отчетности. </w:t>
      </w:r>
    </w:p>
    <w:p w14:paraId="38778C97"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Требования начальника управления по документальному оформлению хозяйственных операций и представлению в управление необходимых документов и сведений являются обязательными для всех сотрудников комитета образования. </w:t>
      </w:r>
    </w:p>
    <w:p w14:paraId="5D595558" w14:textId="77777777" w:rsidR="00523895" w:rsidRPr="00600A11" w:rsidRDefault="00523895"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Должностными лицами, имеющими право первой подписи первичных учетных документов, являются: председатель комитета образования, первый заместитель председателя комитета образования</w:t>
      </w:r>
      <w:r w:rsidR="00472FC4" w:rsidRPr="00600A11">
        <w:rPr>
          <w:rFonts w:ascii="Times New Roman" w:hAnsi="Times New Roman" w:cs="Times New Roman"/>
          <w:sz w:val="24"/>
          <w:szCs w:val="24"/>
        </w:rPr>
        <w:t xml:space="preserve"> или лицо, назначенное на время отсутствия председателя, первого заместителя председателя приказом комитета образования</w:t>
      </w:r>
      <w:r w:rsidRPr="00600A11">
        <w:rPr>
          <w:rFonts w:ascii="Times New Roman" w:hAnsi="Times New Roman" w:cs="Times New Roman"/>
          <w:sz w:val="24"/>
          <w:szCs w:val="24"/>
        </w:rPr>
        <w:t>.</w:t>
      </w:r>
    </w:p>
    <w:p w14:paraId="472BFEAA" w14:textId="77777777" w:rsidR="00523895" w:rsidRPr="00600A11" w:rsidRDefault="00523895"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Должностными лицами, имеющими право второй подписи первичных учетных документов</w:t>
      </w:r>
      <w:r w:rsidR="00472FC4" w:rsidRPr="00600A11">
        <w:rPr>
          <w:rFonts w:ascii="Times New Roman" w:hAnsi="Times New Roman" w:cs="Times New Roman"/>
          <w:sz w:val="24"/>
          <w:szCs w:val="24"/>
        </w:rPr>
        <w:t>, являются начальник управления</w:t>
      </w:r>
      <w:r w:rsidRPr="00600A11">
        <w:rPr>
          <w:rFonts w:ascii="Times New Roman" w:hAnsi="Times New Roman" w:cs="Times New Roman"/>
          <w:sz w:val="24"/>
          <w:szCs w:val="24"/>
        </w:rPr>
        <w:t>, начальник отдела бухгалтерского учета</w:t>
      </w:r>
      <w:r w:rsidR="00472FC4" w:rsidRPr="00600A11">
        <w:rPr>
          <w:rFonts w:ascii="Times New Roman" w:hAnsi="Times New Roman" w:cs="Times New Roman"/>
          <w:sz w:val="24"/>
          <w:szCs w:val="24"/>
        </w:rPr>
        <w:t>, начальник планово-экономического отдела</w:t>
      </w:r>
      <w:r w:rsidRPr="00600A11">
        <w:rPr>
          <w:rFonts w:ascii="Times New Roman" w:hAnsi="Times New Roman" w:cs="Times New Roman"/>
          <w:sz w:val="24"/>
          <w:szCs w:val="24"/>
        </w:rPr>
        <w:t>.</w:t>
      </w:r>
    </w:p>
    <w:p w14:paraId="7DD59699" w14:textId="77777777" w:rsidR="00523895" w:rsidRPr="00600A11" w:rsidRDefault="004359A0"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 xml:space="preserve">Бюджетный </w:t>
      </w:r>
      <w:r w:rsidR="00523895" w:rsidRPr="00600A11">
        <w:rPr>
          <w:rFonts w:ascii="Times New Roman" w:hAnsi="Times New Roman" w:cs="Times New Roman"/>
          <w:sz w:val="24"/>
          <w:szCs w:val="24"/>
        </w:rPr>
        <w:t>учет ведется в рублях. Стоимость объектов учета, выраженная в иностранной валюте, подлежит пересчету в валюту Российской Федерации. </w:t>
      </w:r>
    </w:p>
    <w:p w14:paraId="05FF596E" w14:textId="77777777" w:rsidR="00523895" w:rsidRPr="00600A11" w:rsidRDefault="004359A0"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Бюджетный</w:t>
      </w:r>
      <w:r w:rsidR="00523895" w:rsidRPr="00600A11">
        <w:rPr>
          <w:rFonts w:ascii="Times New Roman" w:hAnsi="Times New Roman" w:cs="Times New Roman"/>
          <w:sz w:val="24"/>
          <w:szCs w:val="24"/>
        </w:rPr>
        <w:t xml:space="preserve"> учет ведется с использованием рабочего Плана счетов (приложение 1</w:t>
      </w:r>
      <w:r w:rsidR="00472FC4" w:rsidRPr="00600A11">
        <w:rPr>
          <w:rFonts w:ascii="Times New Roman" w:hAnsi="Times New Roman" w:cs="Times New Roman"/>
          <w:sz w:val="24"/>
          <w:szCs w:val="24"/>
        </w:rPr>
        <w:t>), разработанного</w:t>
      </w:r>
      <w:r w:rsidR="00523895" w:rsidRPr="00600A11">
        <w:rPr>
          <w:rFonts w:ascii="Times New Roman" w:hAnsi="Times New Roman" w:cs="Times New Roman"/>
          <w:sz w:val="24"/>
          <w:szCs w:val="24"/>
        </w:rPr>
        <w:t xml:space="preserve"> в соответствии с Инструкцией к Единому плану счетов № 157н, Инструкцией № 162н. </w:t>
      </w:r>
    </w:p>
    <w:p w14:paraId="30168F87"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14:paraId="6C8CFB37" w14:textId="77777777" w:rsidR="00F80ECD" w:rsidRPr="00600A11" w:rsidRDefault="00F80ECD"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При отсутствии типовых корреспонденций счетов бюджетного учета реализует право определять необходимую корреспонденцию счетов в части, не противоречащей нормативным правовым актам, регулирующим ведение бюджетного учета и составления бюджетной отчетности, с обеспечением отражения и раскрытия информации в соответствии с экономической сущностью фактов хозяйственной жизни, а не только их правовой формой. </w:t>
      </w:r>
    </w:p>
    <w:p w14:paraId="778E70A0" w14:textId="77777777" w:rsidR="00F80ECD" w:rsidRPr="00600A11" w:rsidRDefault="004359A0"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Бюджетный</w:t>
      </w:r>
      <w:r w:rsidR="003F3124" w:rsidRPr="00600A11">
        <w:rPr>
          <w:rFonts w:ascii="Times New Roman" w:hAnsi="Times New Roman" w:cs="Times New Roman"/>
          <w:sz w:val="24"/>
          <w:szCs w:val="24"/>
        </w:rPr>
        <w:t xml:space="preserve"> </w:t>
      </w:r>
      <w:r w:rsidR="00523895" w:rsidRPr="00600A11">
        <w:rPr>
          <w:rFonts w:ascii="Times New Roman" w:hAnsi="Times New Roman" w:cs="Times New Roman"/>
          <w:sz w:val="24"/>
          <w:szCs w:val="24"/>
        </w:rPr>
        <w:t>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 (в 1-17 разрядах номера счета указываются 4-20 разряды кода расходов бюджета: код раздела, подраздела, целевой статьи и вида расходов).</w:t>
      </w:r>
    </w:p>
    <w:p w14:paraId="2E83AFE0" w14:textId="77777777" w:rsidR="00523895" w:rsidRPr="00600A11" w:rsidRDefault="004359A0"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Бюджетный</w:t>
      </w:r>
      <w:r w:rsidR="00523895" w:rsidRPr="00600A11">
        <w:rPr>
          <w:rFonts w:ascii="Times New Roman" w:hAnsi="Times New Roman" w:cs="Times New Roman"/>
          <w:sz w:val="24"/>
          <w:szCs w:val="24"/>
        </w:rPr>
        <w:t xml:space="preserve"> учет ведется по проверенным и принятым к учету первичным документам.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проводят специалисты управления.</w:t>
      </w:r>
    </w:p>
    <w:p w14:paraId="0CFEE0B2" w14:textId="64B3F148" w:rsidR="00523895" w:rsidRPr="00600A11" w:rsidRDefault="00523895"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 xml:space="preserve">Оценка отдельных объектов </w:t>
      </w:r>
      <w:r w:rsidR="006977ED">
        <w:rPr>
          <w:rFonts w:ascii="Times New Roman" w:hAnsi="Times New Roman" w:cs="Times New Roman"/>
          <w:sz w:val="24"/>
          <w:szCs w:val="24"/>
        </w:rPr>
        <w:t>бюджетного</w:t>
      </w:r>
      <w:r w:rsidRPr="00600A11">
        <w:rPr>
          <w:rFonts w:ascii="Times New Roman" w:hAnsi="Times New Roman" w:cs="Times New Roman"/>
          <w:sz w:val="24"/>
          <w:szCs w:val="24"/>
        </w:rPr>
        <w:t xml:space="preserve"> учета в случаях, предусмотренных нормативными правовыми актами, регулирующими ведение </w:t>
      </w:r>
      <w:r w:rsidR="006977ED">
        <w:rPr>
          <w:rFonts w:ascii="Times New Roman" w:hAnsi="Times New Roman" w:cs="Times New Roman"/>
          <w:sz w:val="24"/>
          <w:szCs w:val="24"/>
        </w:rPr>
        <w:t>бюджетного</w:t>
      </w:r>
      <w:r w:rsidRPr="00600A11">
        <w:rPr>
          <w:rFonts w:ascii="Times New Roman" w:hAnsi="Times New Roman" w:cs="Times New Roman"/>
          <w:sz w:val="24"/>
          <w:szCs w:val="24"/>
        </w:rPr>
        <w:t xml:space="preserve"> учета и составление бюджетной (</w:t>
      </w:r>
      <w:r w:rsidR="003F3124" w:rsidRPr="00600A11">
        <w:rPr>
          <w:rFonts w:ascii="Times New Roman" w:hAnsi="Times New Roman" w:cs="Times New Roman"/>
          <w:sz w:val="24"/>
          <w:szCs w:val="24"/>
        </w:rPr>
        <w:t>бухгалтерской</w:t>
      </w:r>
      <w:r w:rsidRPr="00600A11">
        <w:rPr>
          <w:rFonts w:ascii="Times New Roman" w:hAnsi="Times New Roman" w:cs="Times New Roman"/>
          <w:sz w:val="24"/>
          <w:szCs w:val="24"/>
        </w:rPr>
        <w:t>)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14:paraId="28FEC89C"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lastRenderedPageBreak/>
        <w:t>Справедливая стоимость для различных видов активов и обязательств определяется методом рыночных цен.</w:t>
      </w:r>
    </w:p>
    <w:p w14:paraId="5162C823"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Основание: пункт 52 ФСБУ «Концептуальные основы».</w:t>
      </w:r>
    </w:p>
    <w:p w14:paraId="55A4BAC9" w14:textId="10A7743B" w:rsidR="00966BB1"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Для случаев, которые не установлены в федеральных стандартах и других нормативно-правовых актах, регулирующих </w:t>
      </w:r>
      <w:r w:rsidR="006977ED">
        <w:rPr>
          <w:rFonts w:ascii="Times New Roman" w:hAnsi="Times New Roman" w:cs="Times New Roman"/>
          <w:sz w:val="24"/>
          <w:szCs w:val="24"/>
        </w:rPr>
        <w:t>бюджетный</w:t>
      </w:r>
      <w:r w:rsidR="00966BB1" w:rsidRPr="00600A11">
        <w:rPr>
          <w:rFonts w:ascii="Times New Roman" w:hAnsi="Times New Roman" w:cs="Times New Roman"/>
          <w:sz w:val="24"/>
          <w:szCs w:val="24"/>
        </w:rPr>
        <w:t xml:space="preserve"> учет</w:t>
      </w:r>
      <w:r w:rsidRPr="00600A11">
        <w:rPr>
          <w:rFonts w:ascii="Times New Roman" w:hAnsi="Times New Roman" w:cs="Times New Roman"/>
          <w:sz w:val="24"/>
          <w:szCs w:val="24"/>
        </w:rPr>
        <w:t>, метод определения справедливой стоимости выбирает комиссия комитета образования по поступлению и выбытию активов.</w:t>
      </w:r>
    </w:p>
    <w:p w14:paraId="2B9E8338"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Основание: пункт 54 СГС «Концептуальные основы бухучета и отчетности».</w:t>
      </w:r>
    </w:p>
    <w:p w14:paraId="7B1CB8C8" w14:textId="2EEE46C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В случае если для показателя, необходимого для ведения </w:t>
      </w:r>
      <w:r w:rsidR="006977ED">
        <w:rPr>
          <w:rFonts w:ascii="Times New Roman" w:hAnsi="Times New Roman" w:cs="Times New Roman"/>
          <w:sz w:val="24"/>
          <w:szCs w:val="24"/>
        </w:rPr>
        <w:t>бюджетного</w:t>
      </w:r>
      <w:r w:rsidRPr="00600A11">
        <w:rPr>
          <w:rFonts w:ascii="Times New Roman" w:hAnsi="Times New Roman" w:cs="Times New Roman"/>
          <w:sz w:val="24"/>
          <w:szCs w:val="24"/>
        </w:rPr>
        <w:t xml:space="preserve">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начальника управления.</w:t>
      </w:r>
    </w:p>
    <w:p w14:paraId="17E9CEC3"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Основание: пункт 6 СГС «Учетная политика, оценочные значения и ошибки».</w:t>
      </w:r>
    </w:p>
    <w:p w14:paraId="7FADDD49" w14:textId="77777777" w:rsidR="00523895" w:rsidRPr="00600A11" w:rsidRDefault="00523895"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Месячная, кв</w:t>
      </w:r>
      <w:r w:rsidR="00966BB1" w:rsidRPr="00600A11">
        <w:rPr>
          <w:rFonts w:ascii="Times New Roman" w:hAnsi="Times New Roman" w:cs="Times New Roman"/>
          <w:sz w:val="24"/>
          <w:szCs w:val="24"/>
        </w:rPr>
        <w:t>артальная, годовая бюджетная (бухгалтерская)</w:t>
      </w:r>
      <w:r w:rsidRPr="00600A11">
        <w:rPr>
          <w:rFonts w:ascii="Times New Roman" w:hAnsi="Times New Roman" w:cs="Times New Roman"/>
          <w:sz w:val="24"/>
          <w:szCs w:val="24"/>
        </w:rPr>
        <w:t xml:space="preserve"> отчетность</w:t>
      </w:r>
      <w:r w:rsidR="008C258A" w:rsidRPr="00600A11">
        <w:rPr>
          <w:rFonts w:ascii="Times New Roman" w:hAnsi="Times New Roman" w:cs="Times New Roman"/>
          <w:sz w:val="24"/>
          <w:szCs w:val="24"/>
        </w:rPr>
        <w:t xml:space="preserve"> (дал</w:t>
      </w:r>
      <w:r w:rsidR="00ED78C8" w:rsidRPr="00600A11">
        <w:rPr>
          <w:rFonts w:ascii="Times New Roman" w:hAnsi="Times New Roman" w:cs="Times New Roman"/>
          <w:sz w:val="24"/>
          <w:szCs w:val="24"/>
        </w:rPr>
        <w:t>е</w:t>
      </w:r>
      <w:r w:rsidR="008C258A" w:rsidRPr="00600A11">
        <w:rPr>
          <w:rFonts w:ascii="Times New Roman" w:hAnsi="Times New Roman" w:cs="Times New Roman"/>
          <w:sz w:val="24"/>
          <w:szCs w:val="24"/>
        </w:rPr>
        <w:t>е – бюджетная отчетность)</w:t>
      </w:r>
      <w:r w:rsidR="00ED78C8" w:rsidRPr="00600A11">
        <w:rPr>
          <w:rFonts w:ascii="Times New Roman" w:hAnsi="Times New Roman" w:cs="Times New Roman"/>
          <w:sz w:val="24"/>
          <w:szCs w:val="24"/>
        </w:rPr>
        <w:t xml:space="preserve"> составляется и представляется </w:t>
      </w:r>
      <w:r w:rsidRPr="00600A11">
        <w:rPr>
          <w:rFonts w:ascii="Times New Roman" w:hAnsi="Times New Roman" w:cs="Times New Roman"/>
          <w:sz w:val="24"/>
          <w:szCs w:val="24"/>
        </w:rPr>
        <w:t>в порядке и сроки, установленные соответствующими нормативными правовыми актами Комитета по финансам администрации городского округа «Город Чита», формируется на бумажных носителях и</w:t>
      </w:r>
      <w:r w:rsidR="00ED78C8" w:rsidRPr="00600A11">
        <w:rPr>
          <w:rFonts w:ascii="Times New Roman" w:hAnsi="Times New Roman" w:cs="Times New Roman"/>
          <w:sz w:val="24"/>
          <w:szCs w:val="24"/>
        </w:rPr>
        <w:t xml:space="preserve"> (или) в электронном виде с применением программного комплекса «Свод Смарт». Бюджетная отчетность представляется после утверждения председателем комитета образования</w:t>
      </w:r>
      <w:r w:rsidR="009617ED" w:rsidRPr="00600A11">
        <w:rPr>
          <w:rFonts w:ascii="Times New Roman" w:hAnsi="Times New Roman" w:cs="Times New Roman"/>
          <w:sz w:val="24"/>
          <w:szCs w:val="24"/>
        </w:rPr>
        <w:t xml:space="preserve"> и начальником упр</w:t>
      </w:r>
      <w:r w:rsidR="00ED78C8" w:rsidRPr="00600A11">
        <w:rPr>
          <w:rFonts w:ascii="Times New Roman" w:hAnsi="Times New Roman" w:cs="Times New Roman"/>
          <w:sz w:val="24"/>
          <w:szCs w:val="24"/>
        </w:rPr>
        <w:t>авления</w:t>
      </w:r>
      <w:r w:rsidR="009617ED" w:rsidRPr="00600A11">
        <w:rPr>
          <w:rFonts w:ascii="Times New Roman" w:hAnsi="Times New Roman" w:cs="Times New Roman"/>
          <w:sz w:val="24"/>
          <w:szCs w:val="24"/>
        </w:rPr>
        <w:t xml:space="preserve"> или лицом имеющее право подписи</w:t>
      </w:r>
      <w:r w:rsidR="00ED78C8" w:rsidRPr="00600A11">
        <w:rPr>
          <w:rFonts w:ascii="Times New Roman" w:hAnsi="Times New Roman" w:cs="Times New Roman"/>
          <w:sz w:val="24"/>
          <w:szCs w:val="24"/>
        </w:rPr>
        <w:t>.</w:t>
      </w:r>
    </w:p>
    <w:p w14:paraId="4C0F408A" w14:textId="66AA58F5"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Формы бюджетной отчетности составляются на отчетную дату  в соответствии приказом Министерства финансов России от 28.12.2010 года № 191н «</w:t>
      </w:r>
      <w:r w:rsidR="0000211F" w:rsidRPr="00600A11">
        <w:rPr>
          <w:rFonts w:ascii="Times New Roman" w:hAnsi="Times New Roman" w:cs="Times New Roman"/>
          <w:sz w:val="24"/>
          <w:szCs w:val="24"/>
        </w:rPr>
        <w:t>Об утверждении</w:t>
      </w:r>
      <w:r w:rsidRPr="00600A11">
        <w:rPr>
          <w:rFonts w:ascii="Times New Roman" w:hAnsi="Times New Roman" w:cs="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приказом Министерства финансов России от 01.12.</w:t>
      </w:r>
      <w:smartTag w:uri="urn:schemas-microsoft-com:office:smarttags" w:element="metricconverter">
        <w:smartTagPr>
          <w:attr w:name="ProductID" w:val="2010 г"/>
        </w:smartTagPr>
        <w:r w:rsidRPr="00600A11">
          <w:rPr>
            <w:rFonts w:ascii="Times New Roman" w:hAnsi="Times New Roman" w:cs="Times New Roman"/>
            <w:sz w:val="24"/>
            <w:szCs w:val="24"/>
          </w:rPr>
          <w:t>2010 года</w:t>
        </w:r>
      </w:smartTag>
      <w:r w:rsidRPr="00600A11">
        <w:rPr>
          <w:rFonts w:ascii="Times New Roman" w:hAnsi="Times New Roman" w:cs="Times New Roman"/>
          <w:sz w:val="24"/>
          <w:szCs w:val="24"/>
        </w:rPr>
        <w:t xml:space="preserve">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иными нормативными актами.</w:t>
      </w:r>
    </w:p>
    <w:p w14:paraId="002BD444" w14:textId="49EC1266"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Бюджетная отчетность составляется на основе данных Главной книги и других регистров </w:t>
      </w:r>
      <w:r w:rsidR="006977ED">
        <w:rPr>
          <w:rFonts w:ascii="Times New Roman" w:hAnsi="Times New Roman" w:cs="Times New Roman"/>
          <w:sz w:val="24"/>
          <w:szCs w:val="24"/>
        </w:rPr>
        <w:t>бюджетного</w:t>
      </w:r>
      <w:r w:rsidRPr="00600A11">
        <w:rPr>
          <w:rFonts w:ascii="Times New Roman" w:hAnsi="Times New Roman" w:cs="Times New Roman"/>
          <w:sz w:val="24"/>
          <w:szCs w:val="24"/>
        </w:rPr>
        <w:t xml:space="preserve"> учета. До составления бюджетной отчетности производится сверка оборотов и остатков по регистрам аналитического учета с оборотами и остатками по регистрам синтетического учета. Показатели годовой бюджетной отчетности должны быть подтверждены данными инвентаризации активов </w:t>
      </w:r>
      <w:r w:rsidR="008C258A" w:rsidRPr="00600A11">
        <w:rPr>
          <w:rFonts w:ascii="Times New Roman" w:hAnsi="Times New Roman" w:cs="Times New Roman"/>
          <w:sz w:val="24"/>
          <w:szCs w:val="24"/>
        </w:rPr>
        <w:t>и обязательств</w:t>
      </w:r>
      <w:r w:rsidRPr="00600A11">
        <w:rPr>
          <w:rFonts w:ascii="Times New Roman" w:hAnsi="Times New Roman" w:cs="Times New Roman"/>
          <w:sz w:val="24"/>
          <w:szCs w:val="24"/>
        </w:rPr>
        <w:t xml:space="preserve">. Ответственность за составление и своевременное </w:t>
      </w:r>
      <w:r w:rsidR="008C258A" w:rsidRPr="00600A11">
        <w:rPr>
          <w:rFonts w:ascii="Times New Roman" w:hAnsi="Times New Roman" w:cs="Times New Roman"/>
          <w:sz w:val="24"/>
          <w:szCs w:val="24"/>
        </w:rPr>
        <w:t>представление бюджетной</w:t>
      </w:r>
      <w:r w:rsidRPr="00600A11">
        <w:rPr>
          <w:rFonts w:ascii="Times New Roman" w:hAnsi="Times New Roman" w:cs="Times New Roman"/>
          <w:sz w:val="24"/>
          <w:szCs w:val="24"/>
        </w:rPr>
        <w:t xml:space="preserve"> отчетности возлагается на начальника управления. </w:t>
      </w:r>
    </w:p>
    <w:p w14:paraId="2C7AD7EC" w14:textId="1FC3EC92" w:rsidR="00D73BE5" w:rsidRPr="00600A11" w:rsidRDefault="00D73BE5"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 xml:space="preserve"> Инвентаризация активов, имущества, учитываемого на забалансовых счетах, обязательств, иных объектов </w:t>
      </w:r>
      <w:r w:rsidR="007D4151" w:rsidRPr="00600A11">
        <w:rPr>
          <w:rFonts w:ascii="Times New Roman" w:hAnsi="Times New Roman" w:cs="Times New Roman"/>
          <w:sz w:val="24"/>
          <w:szCs w:val="24"/>
        </w:rPr>
        <w:t>бюджетного</w:t>
      </w:r>
      <w:r w:rsidRPr="00600A11">
        <w:rPr>
          <w:rFonts w:ascii="Times New Roman" w:hAnsi="Times New Roman" w:cs="Times New Roman"/>
          <w:sz w:val="24"/>
          <w:szCs w:val="24"/>
        </w:rPr>
        <w:t xml:space="preserve"> учета в учреждении осуществляется комиссией, утвержденной отдельным </w:t>
      </w:r>
      <w:r w:rsidR="00846D9D" w:rsidRPr="00600A11">
        <w:rPr>
          <w:rFonts w:ascii="Times New Roman" w:hAnsi="Times New Roman" w:cs="Times New Roman"/>
          <w:sz w:val="24"/>
          <w:szCs w:val="24"/>
        </w:rPr>
        <w:t>приказом председателя комитета образования</w:t>
      </w:r>
      <w:r w:rsidRPr="00600A11">
        <w:rPr>
          <w:rFonts w:ascii="Times New Roman" w:hAnsi="Times New Roman" w:cs="Times New Roman"/>
          <w:sz w:val="24"/>
          <w:szCs w:val="24"/>
        </w:rPr>
        <w:t xml:space="preserve"> </w:t>
      </w:r>
      <w:r w:rsidR="008C258A" w:rsidRPr="00600A11">
        <w:rPr>
          <w:rFonts w:ascii="Times New Roman" w:hAnsi="Times New Roman" w:cs="Times New Roman"/>
          <w:sz w:val="24"/>
          <w:szCs w:val="24"/>
        </w:rPr>
        <w:t xml:space="preserve">в соответствии </w:t>
      </w:r>
      <w:r w:rsidR="00523895" w:rsidRPr="00600A11">
        <w:rPr>
          <w:rFonts w:ascii="Times New Roman" w:hAnsi="Times New Roman" w:cs="Times New Roman"/>
          <w:sz w:val="24"/>
          <w:szCs w:val="24"/>
        </w:rPr>
        <w:t xml:space="preserve">с Порядком проведения инвентаризации имущества и </w:t>
      </w:r>
      <w:r w:rsidR="008C258A" w:rsidRPr="00600A11">
        <w:rPr>
          <w:rFonts w:ascii="Times New Roman" w:hAnsi="Times New Roman" w:cs="Times New Roman"/>
          <w:sz w:val="24"/>
          <w:szCs w:val="24"/>
        </w:rPr>
        <w:t>обязательств (</w:t>
      </w:r>
      <w:r w:rsidR="00523895" w:rsidRPr="00600A11">
        <w:rPr>
          <w:rFonts w:ascii="Times New Roman" w:hAnsi="Times New Roman" w:cs="Times New Roman"/>
          <w:sz w:val="24"/>
          <w:szCs w:val="24"/>
        </w:rPr>
        <w:t>Приложение 4) в установленные сроки, согласно приказу председателя комитета образования.</w:t>
      </w:r>
      <w:r w:rsidRPr="00600A11">
        <w:rPr>
          <w:rFonts w:ascii="Times New Roman" w:hAnsi="Times New Roman" w:cs="Times New Roman"/>
          <w:sz w:val="24"/>
          <w:szCs w:val="24"/>
        </w:rPr>
        <w:t xml:space="preserve"> В целях составления годовой </w:t>
      </w:r>
      <w:r w:rsidR="003A3534" w:rsidRPr="00600A11">
        <w:rPr>
          <w:rFonts w:ascii="Times New Roman" w:hAnsi="Times New Roman" w:cs="Times New Roman"/>
          <w:sz w:val="24"/>
          <w:szCs w:val="24"/>
        </w:rPr>
        <w:t>бюджетной</w:t>
      </w:r>
      <w:r w:rsidRPr="00600A11">
        <w:rPr>
          <w:rFonts w:ascii="Times New Roman" w:hAnsi="Times New Roman" w:cs="Times New Roman"/>
          <w:sz w:val="24"/>
          <w:szCs w:val="24"/>
        </w:rPr>
        <w:t xml:space="preserve"> отчетности признаются результаты инвентаризации, проведенной не ранее 1 октября текущего года.</w:t>
      </w:r>
    </w:p>
    <w:p w14:paraId="7FBA3A72"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Инвентаризации подлежит все имущество независимо от его местонахождения и все виды финансовых обязательств. Инвентаризация имущества производится по местонахождению имущества.</w:t>
      </w:r>
    </w:p>
    <w:p w14:paraId="26611B1B" w14:textId="77777777" w:rsidR="00846D9D" w:rsidRPr="00600A11" w:rsidRDefault="00846D9D"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Состав инвентарного объекта при признании и в процессе эксплуатации объекта (объектов) основных средств определяется комиссией по приемке и выбытию активов Учреждения с учетом положения приказа Министерства финансов Российской Федерации от 31 декабря 2016г. №257 «Об утверждении федерального стандарта бюджетного учета для организаций государственного сектора «Основные средства» и существенности информации, раскрываемой в бухгалтерской (бюджетной) отчетности, в соответствии с критериями существенности;</w:t>
      </w:r>
    </w:p>
    <w:p w14:paraId="76599FAA" w14:textId="25F638F6" w:rsidR="00846D9D" w:rsidRPr="00600A11" w:rsidRDefault="00846D9D"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Начисление амортизации объекта основных средств производится линейным методом.</w:t>
      </w:r>
    </w:p>
    <w:p w14:paraId="380437F0" w14:textId="4FDC032B" w:rsidR="007D4151" w:rsidRPr="00600A11" w:rsidRDefault="007D4151"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1.12. В комитете образования комиссии: по поступлению и выбытию активов утверждаются отдельным приказом.</w:t>
      </w:r>
    </w:p>
    <w:p w14:paraId="14E2D552" w14:textId="77777777" w:rsidR="007D4151" w:rsidRPr="00600A11" w:rsidRDefault="007D4151"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lastRenderedPageBreak/>
        <w:t>С материально-ответственными лицами, заключаются договоры о полной материальной ответственности.</w:t>
      </w:r>
    </w:p>
    <w:p w14:paraId="674F3A30"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1.13. В целях равномерного учета расходов в комитет</w:t>
      </w:r>
      <w:r w:rsidR="00FB017A" w:rsidRPr="00600A11">
        <w:rPr>
          <w:rFonts w:ascii="Times New Roman" w:hAnsi="Times New Roman" w:cs="Times New Roman"/>
          <w:sz w:val="24"/>
          <w:szCs w:val="24"/>
        </w:rPr>
        <w:t xml:space="preserve">е образования создаются резервы </w:t>
      </w:r>
      <w:r w:rsidRPr="00600A11">
        <w:rPr>
          <w:rFonts w:ascii="Times New Roman" w:hAnsi="Times New Roman" w:cs="Times New Roman"/>
          <w:sz w:val="24"/>
          <w:szCs w:val="24"/>
        </w:rPr>
        <w:t>на предстоящую оплату отпусков за фактическое отработанное время или компенсаций за неиспользованный отпуск, в том числе при увольнении, включая страховые взносы по обязательным видам социального страхования сотрудника;</w:t>
      </w:r>
    </w:p>
    <w:p w14:paraId="65781FF9" w14:textId="77777777" w:rsidR="001C3651" w:rsidRPr="00600A11" w:rsidRDefault="001C3651"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Резерв предстоящих расходов по выплатам персоналу формируется в сумме отложенных обязательств на оплату отпусков определяется ежемесячно на последний день месяца. </w:t>
      </w:r>
    </w:p>
    <w:p w14:paraId="4C6F79CF"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1.14. Порядок закупок товаров, работ и услуг для муниципальных нужд комитета образования определяется в соответствии с Федеральным </w:t>
      </w:r>
      <w:hyperlink r:id="rId7" w:anchor="/document/99/499011838//" w:history="1">
        <w:r w:rsidRPr="00600A11">
          <w:rPr>
            <w:rFonts w:ascii="Times New Roman" w:hAnsi="Times New Roman" w:cs="Times New Roman"/>
            <w:sz w:val="24"/>
            <w:szCs w:val="24"/>
          </w:rPr>
          <w:t>законом от 5 апреля 2013 г. № 44-ФЗ</w:t>
        </w:r>
      </w:hyperlink>
      <w:r w:rsidRPr="00600A1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Состав постоянно действующей единой комиссии по проведению закупок утверждается приказом председателем комитета образования.</w:t>
      </w:r>
    </w:p>
    <w:p w14:paraId="2E2A0FF3" w14:textId="2D6EB815" w:rsidR="00EC287B" w:rsidRPr="00600A11" w:rsidRDefault="00523895"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1.1</w:t>
      </w:r>
      <w:r w:rsidR="007D4151" w:rsidRPr="00600A11">
        <w:t>5</w:t>
      </w:r>
      <w:r w:rsidRPr="00600A11">
        <w:t xml:space="preserve">. </w:t>
      </w:r>
      <w:r w:rsidR="00EC287B" w:rsidRPr="00600A11">
        <w:t xml:space="preserve">Процедуры внутреннего финансового контроля, регулирующие процесс внутреннего контроля, направлены на обеспечение законности и целесообразности операций и действий при выполнении бюджетных процедур, в том числе полноты и достоверности данных, используемых для выявления их недостатков, их причин и условий возникновения и устранения нарушений, в целях соблюдения требований к исполнению бюджетных полномочий, в соответствии с Бюджетным </w:t>
      </w:r>
      <w:hyperlink r:id="rId8" w:history="1">
        <w:r w:rsidR="00EC287B" w:rsidRPr="00600A11">
          <w:t>кодексом</w:t>
        </w:r>
      </w:hyperlink>
      <w:r w:rsidR="00EC287B" w:rsidRPr="00600A11">
        <w:t xml:space="preserve"> Российской Федерации, </w:t>
      </w:r>
      <w:hyperlink r:id="rId9" w:history="1">
        <w:r w:rsidR="00EC287B" w:rsidRPr="00600A11">
          <w:t>Правилами</w:t>
        </w:r>
      </w:hyperlink>
      <w:r w:rsidR="00EC287B" w:rsidRPr="00600A11">
        <w:t xml:space="preserve">, утвержденными Постановлением Правительства РФ от 17.03.2014 N 193, </w:t>
      </w:r>
      <w:hyperlink r:id="rId10" w:history="1">
        <w:r w:rsidR="00EC287B" w:rsidRPr="00600A11">
          <w:t>ч. ч. 1</w:t>
        </w:r>
      </w:hyperlink>
      <w:r w:rsidR="00EC287B" w:rsidRPr="00600A11">
        <w:t xml:space="preserve">, </w:t>
      </w:r>
      <w:hyperlink r:id="rId11" w:history="1">
        <w:r w:rsidR="00EC287B" w:rsidRPr="00600A11">
          <w:t>3 ст. 9</w:t>
        </w:r>
      </w:hyperlink>
      <w:r w:rsidR="00EC287B" w:rsidRPr="00600A11">
        <w:t xml:space="preserve"> Федерального закона от 06.12.2011 N 402-ФЗ «О бухгалтерском учете», </w:t>
      </w:r>
      <w:hyperlink r:id="rId12" w:history="1">
        <w:r w:rsidR="00EC287B" w:rsidRPr="00600A11">
          <w:t>п. п. 20</w:t>
        </w:r>
      </w:hyperlink>
      <w:r w:rsidR="00EC287B" w:rsidRPr="00600A11">
        <w:t xml:space="preserve">, </w:t>
      </w:r>
      <w:hyperlink r:id="rId13" w:history="1">
        <w:r w:rsidR="00EC287B" w:rsidRPr="00600A11">
          <w:t>23</w:t>
        </w:r>
      </w:hyperlink>
      <w:r w:rsidR="00EC287B" w:rsidRPr="00600A11">
        <w:t xml:space="preserve"> Федерального стандарта «Концептуальные основы бухучета», </w:t>
      </w:r>
      <w:hyperlink r:id="rId14" w:history="1">
        <w:r w:rsidR="00EC287B" w:rsidRPr="00600A11">
          <w:t>п. 9</w:t>
        </w:r>
      </w:hyperlink>
      <w:r w:rsidR="00EC287B" w:rsidRPr="00600A11">
        <w:t xml:space="preserve"> Федерального стандарта N 274н.</w:t>
      </w:r>
    </w:p>
    <w:p w14:paraId="1EB29C5F" w14:textId="6AC21E1D" w:rsidR="00EC287B" w:rsidRPr="00600A11" w:rsidRDefault="00EC287B"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rPr>
          <w:sz w:val="27"/>
          <w:szCs w:val="27"/>
        </w:rPr>
      </w:pPr>
      <w:r w:rsidRPr="00600A11">
        <w:t>Формы и методы внутреннего финансового контроля</w:t>
      </w:r>
      <w:r w:rsidR="006977ED">
        <w:t xml:space="preserve"> (аудита)</w:t>
      </w:r>
      <w:r w:rsidRPr="00600A11">
        <w:t xml:space="preserve"> совершаемых фактов хозяйственной деятельности, периодичность плановых мероприятий в </w:t>
      </w:r>
      <w:r w:rsidR="00792C1F" w:rsidRPr="00600A11">
        <w:t xml:space="preserve">комитете образования и подведомственных ему учреждениях </w:t>
      </w:r>
      <w:r w:rsidRPr="00600A11">
        <w:t xml:space="preserve">определяются в соответствии с </w:t>
      </w:r>
      <w:r w:rsidR="00792C1F" w:rsidRPr="00600A11">
        <w:t>Положением о порядке осуществления внутреннего финансового контроля</w:t>
      </w:r>
      <w:r w:rsidR="006977ED">
        <w:t xml:space="preserve"> (аудита)</w:t>
      </w:r>
      <w:r w:rsidR="00792C1F" w:rsidRPr="00600A11">
        <w:t xml:space="preserve"> (приложение 8).</w:t>
      </w:r>
    </w:p>
    <w:p w14:paraId="452599BD" w14:textId="77777777" w:rsidR="00792C1F" w:rsidRPr="00600A11" w:rsidRDefault="00792C1F"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Внутренний финансовый контроль в комитете образования осуществляют специалисты управления и должностные лица комитета образования.</w:t>
      </w:r>
    </w:p>
    <w:p w14:paraId="4E87CE76" w14:textId="7AA50248" w:rsidR="00523895" w:rsidRPr="00600A11" w:rsidRDefault="00523895"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1.1</w:t>
      </w:r>
      <w:r w:rsidR="007D4151" w:rsidRPr="00600A11">
        <w:t>6</w:t>
      </w:r>
      <w:r w:rsidRPr="00600A11">
        <w:t xml:space="preserve">. При ведении </w:t>
      </w:r>
      <w:r w:rsidR="007E2BDF" w:rsidRPr="00600A11">
        <w:t>бюджетного</w:t>
      </w:r>
      <w:r w:rsidRPr="00600A11">
        <w:t xml:space="preserve"> учета 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 Ошибки, признанные существенными, подлежат обязательному исправлению. </w:t>
      </w:r>
    </w:p>
    <w:p w14:paraId="4B0866CC"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денег или результаты деятельности комитета образования (далее – события после отчетной даты).</w:t>
      </w:r>
    </w:p>
    <w:p w14:paraId="1C5C8976"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При этом существенной признается информация, пропуск или искажение которой влечет изменение на 10 процентов (и (или) более) оборотов по дебету (кредиту) аналитического счета рабочего плана счетов, приведенного в </w:t>
      </w:r>
      <w:hyperlink r:id="rId15" w:anchor="/document/118/27976//" w:history="1">
        <w:r w:rsidRPr="00600A11">
          <w:rPr>
            <w:rFonts w:ascii="Times New Roman" w:hAnsi="Times New Roman" w:cs="Times New Roman"/>
            <w:sz w:val="24"/>
            <w:szCs w:val="24"/>
          </w:rPr>
          <w:t xml:space="preserve">приложении </w:t>
        </w:r>
      </w:hyperlink>
      <w:r w:rsidRPr="00600A11">
        <w:rPr>
          <w:rFonts w:ascii="Times New Roman" w:hAnsi="Times New Roman" w:cs="Times New Roman"/>
          <w:sz w:val="24"/>
          <w:szCs w:val="24"/>
        </w:rPr>
        <w:t xml:space="preserve"> 1.</w:t>
      </w:r>
    </w:p>
    <w:p w14:paraId="2512362E" w14:textId="4FBEA394"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Отражение в учете событий после отчетной даты, признание в </w:t>
      </w:r>
      <w:r w:rsidR="006977ED">
        <w:rPr>
          <w:rFonts w:ascii="Times New Roman" w:hAnsi="Times New Roman" w:cs="Times New Roman"/>
          <w:sz w:val="24"/>
          <w:szCs w:val="24"/>
        </w:rPr>
        <w:t>бюджетном</w:t>
      </w:r>
      <w:r w:rsidRPr="00600A11">
        <w:rPr>
          <w:rFonts w:ascii="Times New Roman" w:hAnsi="Times New Roman" w:cs="Times New Roman"/>
          <w:sz w:val="24"/>
          <w:szCs w:val="24"/>
        </w:rPr>
        <w:t xml:space="preserve"> учете и раскрытие в </w:t>
      </w:r>
      <w:r w:rsidR="006977ED">
        <w:rPr>
          <w:rFonts w:ascii="Times New Roman" w:hAnsi="Times New Roman" w:cs="Times New Roman"/>
          <w:sz w:val="24"/>
          <w:szCs w:val="24"/>
        </w:rPr>
        <w:t>бюджетной</w:t>
      </w:r>
      <w:r w:rsidRPr="00600A11">
        <w:rPr>
          <w:rFonts w:ascii="Times New Roman" w:hAnsi="Times New Roman" w:cs="Times New Roman"/>
          <w:sz w:val="24"/>
          <w:szCs w:val="24"/>
        </w:rPr>
        <w:t xml:space="preserve"> отчетности событий после отчетной даты осуществляется в соответствии с ФСБУ «События после отчетной даты».</w:t>
      </w:r>
    </w:p>
    <w:p w14:paraId="46B55309" w14:textId="77777777" w:rsidR="00523895" w:rsidRPr="00600A11" w:rsidRDefault="0052389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Событиями после отчетной даты признаются: события, подтверждающие условия хозяйственной деятельности комитета образования, существовавшие на отчетную дату; события, свидетельствующие об условиях хозяйственной деятельности учреждения, возникших на отчетную дату.</w:t>
      </w:r>
    </w:p>
    <w:p w14:paraId="18F6C0F4" w14:textId="408653F4" w:rsidR="002D78BE" w:rsidRPr="00600A11" w:rsidRDefault="00523895"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1.1</w:t>
      </w:r>
      <w:r w:rsidR="007D4151" w:rsidRPr="00600A11">
        <w:t>7</w:t>
      </w:r>
      <w:r w:rsidRPr="00600A11">
        <w:t xml:space="preserve">. </w:t>
      </w:r>
      <w:r w:rsidR="002D78BE" w:rsidRPr="00600A11">
        <w:t xml:space="preserve">Учетная политика является обязательной для применения всеми </w:t>
      </w:r>
      <w:r w:rsidR="00EC287B" w:rsidRPr="00600A11">
        <w:t>сотрудниками администрации</w:t>
      </w:r>
      <w:r w:rsidR="002D78BE" w:rsidRPr="00600A11">
        <w:t>, имеющими отношение к учетному процессу.</w:t>
      </w:r>
    </w:p>
    <w:p w14:paraId="640751ED" w14:textId="77777777" w:rsidR="00167E67" w:rsidRPr="00600A11" w:rsidRDefault="00523895"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w:t>
      </w:r>
      <w:r w:rsidR="00EC287B" w:rsidRPr="00600A11">
        <w:t>Учетная политика составляется ежегодно</w:t>
      </w:r>
      <w:r w:rsidR="00167E67" w:rsidRPr="00600A11">
        <w:t>.</w:t>
      </w:r>
    </w:p>
    <w:p w14:paraId="4D54FE6C" w14:textId="12F53538" w:rsidR="00523895" w:rsidRPr="00600A11" w:rsidRDefault="00EC287B"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 </w:t>
      </w:r>
      <w:r w:rsidR="00523895" w:rsidRPr="00600A11">
        <w:t xml:space="preserve">Изменение учетной политики возможны в </w:t>
      </w:r>
      <w:r w:rsidR="00CA3C43" w:rsidRPr="00600A11">
        <w:t>случаях,</w:t>
      </w:r>
      <w:r w:rsidR="00523895" w:rsidRPr="00600A11">
        <w:t xml:space="preserve"> когда:</w:t>
      </w:r>
    </w:p>
    <w:p w14:paraId="50B14E66" w14:textId="77777777" w:rsidR="00523895" w:rsidRPr="00600A11" w:rsidRDefault="00523895"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lastRenderedPageBreak/>
        <w:t>- изменяются требования, установленные законодательством Российской Федерации о бухгалтерском учете, федеральными и (или) отраслевыми стандартами;</w:t>
      </w:r>
    </w:p>
    <w:p w14:paraId="3D197EBD" w14:textId="77777777" w:rsidR="00523895" w:rsidRPr="00600A11" w:rsidRDefault="00523895"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при разработке или выборе нового способа ведения бухгалтерского учета;</w:t>
      </w:r>
    </w:p>
    <w:p w14:paraId="161FF0C7" w14:textId="2A5A468C" w:rsidR="002D78BE" w:rsidRPr="00600A11" w:rsidRDefault="00523895"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существенно изменяются условия деятельности экономического субъекта</w:t>
      </w:r>
      <w:r w:rsidR="00167E67" w:rsidRPr="00600A11">
        <w:t>;</w:t>
      </w:r>
    </w:p>
    <w:p w14:paraId="64511FB4" w14:textId="63BDFAB3" w:rsidR="00167E67" w:rsidRPr="00600A11" w:rsidRDefault="00167E67"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 в случаях, предусмотренных разделом </w:t>
      </w:r>
      <w:r w:rsidRPr="00600A11">
        <w:rPr>
          <w:lang w:val="en-US"/>
        </w:rPr>
        <w:t>X</w:t>
      </w:r>
      <w:r w:rsidRPr="00600A11">
        <w:t xml:space="preserve"> настоящей учетной политики.</w:t>
      </w:r>
    </w:p>
    <w:p w14:paraId="6264CD25" w14:textId="77777777" w:rsidR="00523895" w:rsidRPr="00600A11" w:rsidRDefault="00523895"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При внесении изменений (дополнений) в учетную политику начальник управления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501EEFE3" w14:textId="77777777" w:rsidR="00523895" w:rsidRPr="00600A11" w:rsidRDefault="00523895"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Основание: пункты 17, 20, 32 СГС «Учетная политика, оценочные значения и ошибки».</w:t>
      </w:r>
    </w:p>
    <w:p w14:paraId="4DE5C370" w14:textId="34EE08D6" w:rsidR="009025D1" w:rsidRPr="00600A11" w:rsidRDefault="009025D1" w:rsidP="006824FD">
      <w:pPr>
        <w:pStyle w:val="ConsPlusNormal"/>
        <w:spacing w:line="0" w:lineRule="atLeast"/>
        <w:ind w:firstLine="709"/>
        <w:jc w:val="both"/>
        <w:rPr>
          <w:rFonts w:ascii="Times New Roman" w:eastAsiaTheme="minorEastAsia" w:hAnsi="Times New Roman" w:cs="Times New Roman"/>
          <w:sz w:val="24"/>
          <w:szCs w:val="24"/>
        </w:rPr>
      </w:pPr>
      <w:r w:rsidRPr="00600A11">
        <w:rPr>
          <w:rFonts w:ascii="Times New Roman" w:eastAsiaTheme="minorEastAsia" w:hAnsi="Times New Roman" w:cs="Times New Roman"/>
          <w:sz w:val="24"/>
          <w:szCs w:val="24"/>
        </w:rPr>
        <w:t>К несущественным изменениям учетной политики относятся: изменение графика документооборота, утверждение неунифицирова</w:t>
      </w:r>
      <w:bookmarkStart w:id="0" w:name="_GoBack"/>
      <w:bookmarkEnd w:id="0"/>
      <w:r w:rsidRPr="00600A11">
        <w:rPr>
          <w:rFonts w:ascii="Times New Roman" w:eastAsiaTheme="minorEastAsia" w:hAnsi="Times New Roman" w:cs="Times New Roman"/>
          <w:sz w:val="24"/>
          <w:szCs w:val="24"/>
        </w:rPr>
        <w:t xml:space="preserve">нных форм документов </w:t>
      </w:r>
      <w:r w:rsidR="00FF5451" w:rsidRPr="00600A11">
        <w:rPr>
          <w:rFonts w:ascii="Times New Roman" w:eastAsiaTheme="minorEastAsia" w:hAnsi="Times New Roman" w:cs="Times New Roman"/>
          <w:sz w:val="24"/>
          <w:szCs w:val="24"/>
        </w:rPr>
        <w:t xml:space="preserve">бюджетного </w:t>
      </w:r>
      <w:r w:rsidRPr="00600A11">
        <w:rPr>
          <w:rFonts w:ascii="Times New Roman" w:eastAsiaTheme="minorEastAsia" w:hAnsi="Times New Roman" w:cs="Times New Roman"/>
          <w:sz w:val="24"/>
          <w:szCs w:val="24"/>
        </w:rPr>
        <w:t>учета и другие способы ведения бухгалтерского учета, которые не отражают финансовое положение и не влияют на финансовый результат учреждения.</w:t>
      </w:r>
    </w:p>
    <w:p w14:paraId="02876FB7" w14:textId="77777777" w:rsidR="009025D1" w:rsidRPr="00600A11" w:rsidRDefault="009025D1"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p>
    <w:p w14:paraId="20D572A9" w14:textId="77777777" w:rsidR="006C09F0" w:rsidRPr="00600A11" w:rsidRDefault="006312EB" w:rsidP="006824FD">
      <w:pPr>
        <w:spacing w:line="0" w:lineRule="atLeast"/>
        <w:ind w:firstLine="709"/>
        <w:jc w:val="center"/>
        <w:rPr>
          <w:b/>
          <w:spacing w:val="20"/>
        </w:rPr>
      </w:pPr>
      <w:r w:rsidRPr="00600A11">
        <w:rPr>
          <w:rFonts w:eastAsiaTheme="minorHAnsi"/>
          <w:lang w:eastAsia="en-US"/>
        </w:rPr>
        <w:t> </w:t>
      </w:r>
      <w:r w:rsidR="006C09F0" w:rsidRPr="00600A11">
        <w:rPr>
          <w:b/>
          <w:spacing w:val="20"/>
        </w:rPr>
        <w:t>II. Технология обработки учетной информации</w:t>
      </w:r>
    </w:p>
    <w:p w14:paraId="379C7332" w14:textId="77777777" w:rsidR="006C09F0" w:rsidRPr="00600A11" w:rsidRDefault="006C09F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0"/>
        </w:rPr>
      </w:pPr>
      <w:r w:rsidRPr="00600A11">
        <w:rPr>
          <w:szCs w:val="20"/>
        </w:rPr>
        <w:t> </w:t>
      </w:r>
    </w:p>
    <w:p w14:paraId="07FC1FAE" w14:textId="77777777" w:rsidR="006C09F0" w:rsidRPr="00600A11" w:rsidRDefault="006C09F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2.1. Обработка первичных учетных документов, формирование регистров бюджетного учета, а также отражение фактов хозяйственной жизни по соответствующим счетам рабочего плана счетов осуществляется в электронном виде с использованием программы автоматизации бухгалтерского учета «1С: Бухгалтерия государственного учреждения», «1С: Зарплата и кадры государственного учреждения». Основание: пункт 6 Инструкции к Единому плану счетов № 157н.</w:t>
      </w:r>
    </w:p>
    <w:p w14:paraId="6E5819DE" w14:textId="26FF960B" w:rsidR="006C09F0" w:rsidRPr="00600A11" w:rsidRDefault="006C09F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w:t>
      </w:r>
      <w:r w:rsidR="00FF5451" w:rsidRPr="00600A11">
        <w:t>бюджетного</w:t>
      </w:r>
      <w:r w:rsidRPr="00600A11">
        <w:t xml:space="preserve"> и налогового учета в единой базе данных с последующим автоматическим составлением отчетности на основании введенных данных.</w:t>
      </w:r>
    </w:p>
    <w:p w14:paraId="44E55AAD" w14:textId="00DEE7F7" w:rsidR="006C09F0" w:rsidRPr="00600A11" w:rsidRDefault="006C09F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 2.2.  При обработке учетной информации применяется автоматизированный учет по следующим </w:t>
      </w:r>
      <w:r w:rsidR="00B4332F">
        <w:t>направлениям</w:t>
      </w:r>
      <w:r w:rsidRPr="00600A11">
        <w:t>:</w:t>
      </w:r>
    </w:p>
    <w:p w14:paraId="2DD47099" w14:textId="5864158F" w:rsidR="006C09F0" w:rsidRPr="00600A11" w:rsidRDefault="006C09F0" w:rsidP="006824FD">
      <w:pPr>
        <w:spacing w:line="0" w:lineRule="atLeast"/>
        <w:ind w:firstLine="709"/>
        <w:jc w:val="both"/>
      </w:pPr>
      <w:r w:rsidRPr="00600A11">
        <w:t xml:space="preserve">- автоматизированный </w:t>
      </w:r>
      <w:r w:rsidR="00FF5451" w:rsidRPr="00600A11">
        <w:t>бюджетный</w:t>
      </w:r>
      <w:r w:rsidRPr="00600A11">
        <w:t xml:space="preserve"> учет </w:t>
      </w:r>
      <w:r w:rsidRPr="00600A11">
        <w:rPr>
          <w:bCs/>
          <w:iCs/>
        </w:rPr>
        <w:t>Комитета образования</w:t>
      </w:r>
      <w:r w:rsidRPr="00600A11">
        <w:t xml:space="preserve"> ведется с применением программы «1С: Бухгалтерия государственного учреждения», «1С: Зарплата и кадры государственного учреждения»;</w:t>
      </w:r>
    </w:p>
    <w:p w14:paraId="49F05794" w14:textId="68DD6DC1" w:rsidR="006C09F0" w:rsidRPr="00600A11" w:rsidRDefault="006C09F0" w:rsidP="006824FD">
      <w:pPr>
        <w:spacing w:line="0" w:lineRule="atLeast"/>
        <w:ind w:firstLine="709"/>
        <w:jc w:val="both"/>
      </w:pPr>
      <w:r w:rsidRPr="00600A11">
        <w:t xml:space="preserve">- </w:t>
      </w:r>
      <w:r w:rsidR="00B4332F">
        <w:t xml:space="preserve">предоставление </w:t>
      </w:r>
      <w:r w:rsidRPr="00600A11">
        <w:t>месячной, квартальной, годовой бюджетной отчетности об исполнении бюджета</w:t>
      </w:r>
      <w:r w:rsidR="00BC7D2E">
        <w:t xml:space="preserve">, бухгалтерской отчетности по казенным, бюджетным, автономным учреждениям в комитет по финансам осуществляется </w:t>
      </w:r>
      <w:r w:rsidRPr="00600A11">
        <w:t xml:space="preserve">с применением программы </w:t>
      </w:r>
      <w:r w:rsidRPr="00600A11">
        <w:rPr>
          <w:bCs/>
          <w:iCs/>
        </w:rPr>
        <w:t>«Свод Смарт»</w:t>
      </w:r>
      <w:r w:rsidRPr="00600A11">
        <w:t>;</w:t>
      </w:r>
    </w:p>
    <w:p w14:paraId="0E7B4124" w14:textId="335563EE" w:rsidR="006C09F0" w:rsidRPr="00600A11" w:rsidRDefault="006C09F0" w:rsidP="006824FD">
      <w:pPr>
        <w:spacing w:line="0" w:lineRule="atLeast"/>
        <w:ind w:firstLine="709"/>
        <w:jc w:val="both"/>
      </w:pPr>
      <w:r w:rsidRPr="00600A11">
        <w:t xml:space="preserve">- информационный обмен документами с Управлением Федерального казначейства по Забайкальскому краю, с Отделом № 2 УФК по Забайкальскому краю осуществляется в системе электронного документооборота («СУФД», «Электронный бюджет») </w:t>
      </w:r>
      <w:r w:rsidR="00BC7D2E" w:rsidRPr="00600A11">
        <w:t xml:space="preserve">с применением электронной </w:t>
      </w:r>
      <w:r w:rsidR="00BC7D2E">
        <w:t xml:space="preserve">цифровой </w:t>
      </w:r>
      <w:r w:rsidR="00BC7D2E" w:rsidRPr="00600A11">
        <w:t>подписи в соответствии с законодательством</w:t>
      </w:r>
      <w:r w:rsidRPr="00600A11">
        <w:t>;</w:t>
      </w:r>
    </w:p>
    <w:p w14:paraId="297ECA89" w14:textId="31BFA7B8" w:rsidR="006C09F0" w:rsidRPr="00600A11" w:rsidRDefault="006C09F0" w:rsidP="006824FD">
      <w:pPr>
        <w:spacing w:line="0" w:lineRule="atLeast"/>
        <w:ind w:firstLine="709"/>
        <w:jc w:val="both"/>
      </w:pPr>
      <w:r w:rsidRPr="00600A11">
        <w:t xml:space="preserve">- информационный обмен документами с комитетом по финансам администрации городского округа «город Чита» осуществляется в системе «АЦК финансы» с применением электронной </w:t>
      </w:r>
      <w:r w:rsidR="00BC7D2E">
        <w:t xml:space="preserve">цифровой </w:t>
      </w:r>
      <w:r w:rsidRPr="00600A11">
        <w:t>подписи в соответствии с законодательством;</w:t>
      </w:r>
    </w:p>
    <w:p w14:paraId="002CB60D" w14:textId="648629BD" w:rsidR="006C09F0" w:rsidRPr="00600A11" w:rsidRDefault="006C09F0" w:rsidP="006824FD">
      <w:pPr>
        <w:spacing w:line="0" w:lineRule="atLeast"/>
        <w:ind w:firstLine="709"/>
        <w:jc w:val="both"/>
      </w:pPr>
      <w:r w:rsidRPr="00600A11">
        <w:t>- передача отчетности по налогам, сборам и иным обязательным платежам в инспекцию Федеральной налоговой службы («Контур-Экстерн»)</w:t>
      </w:r>
      <w:r w:rsidR="00BC7D2E" w:rsidRPr="00BC7D2E">
        <w:t xml:space="preserve"> </w:t>
      </w:r>
      <w:r w:rsidR="00BC7D2E" w:rsidRPr="00600A11">
        <w:t xml:space="preserve">с применением электронной </w:t>
      </w:r>
      <w:r w:rsidR="00BC7D2E">
        <w:t xml:space="preserve">цифровой </w:t>
      </w:r>
      <w:r w:rsidR="00BC7D2E" w:rsidRPr="00600A11">
        <w:t>подписи в соответствии с законодательством</w:t>
      </w:r>
      <w:r w:rsidRPr="00600A11">
        <w:t>;</w:t>
      </w:r>
    </w:p>
    <w:p w14:paraId="4ACFBB37" w14:textId="76FEB82B" w:rsidR="00BC7D2E" w:rsidRDefault="006C09F0" w:rsidP="006824FD">
      <w:pPr>
        <w:spacing w:line="0" w:lineRule="atLeast"/>
        <w:ind w:firstLine="709"/>
        <w:jc w:val="both"/>
      </w:pPr>
      <w:r w:rsidRPr="00600A11">
        <w:t>- передача отчетности</w:t>
      </w:r>
      <w:r w:rsidR="00FF5451" w:rsidRPr="00600A11">
        <w:t xml:space="preserve"> </w:t>
      </w:r>
      <w:r w:rsidRPr="00600A11">
        <w:t>отделение Пенсионного фонда России</w:t>
      </w:r>
      <w:r w:rsidR="00FF5451" w:rsidRPr="00600A11">
        <w:t xml:space="preserve">, </w:t>
      </w:r>
      <w:r w:rsidR="009406EA" w:rsidRPr="00600A11">
        <w:t>Забайкальское региональное отделение Фонда социального страхования Российской Федерации по Забайкальскому краю</w:t>
      </w:r>
      <w:r w:rsidRPr="00600A11">
        <w:t xml:space="preserve"> («Контур-Экстерн»)</w:t>
      </w:r>
      <w:r w:rsidR="00BC7D2E" w:rsidRPr="00BC7D2E">
        <w:t xml:space="preserve"> </w:t>
      </w:r>
      <w:r w:rsidR="00BC7D2E" w:rsidRPr="00600A11">
        <w:t xml:space="preserve">с применением электронной </w:t>
      </w:r>
      <w:r w:rsidR="00BC7D2E">
        <w:t xml:space="preserve">цифровой </w:t>
      </w:r>
      <w:r w:rsidR="00BC7D2E" w:rsidRPr="00600A11">
        <w:t>подписи в соответствии с законодательством</w:t>
      </w:r>
      <w:r w:rsidR="00BC7D2E">
        <w:t>.</w:t>
      </w:r>
    </w:p>
    <w:p w14:paraId="4E50C0C0" w14:textId="3677298C" w:rsidR="006C09F0" w:rsidRPr="00600A11" w:rsidRDefault="004F49F3" w:rsidP="006824FD">
      <w:pPr>
        <w:spacing w:line="0" w:lineRule="atLeast"/>
        <w:ind w:firstLine="709"/>
        <w:jc w:val="both"/>
      </w:pPr>
      <w:r w:rsidRPr="00600A11">
        <w:t>.</w:t>
      </w:r>
    </w:p>
    <w:p w14:paraId="0AFF7027" w14:textId="1F2A80A4" w:rsidR="006C09F0" w:rsidRPr="00600A11" w:rsidRDefault="006C09F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pPr>
      <w:r w:rsidRPr="00600A11">
        <w:lastRenderedPageBreak/>
        <w:t xml:space="preserve"> 2.3. В целях обеспечения сохранности электронных данных </w:t>
      </w:r>
      <w:r w:rsidR="006977ED">
        <w:t>бюджетного</w:t>
      </w:r>
      <w:r w:rsidR="006977ED" w:rsidRPr="00600A11">
        <w:t xml:space="preserve"> </w:t>
      </w:r>
      <w:r w:rsidRPr="00600A11">
        <w:t>учета и отчетности:</w:t>
      </w:r>
    </w:p>
    <w:p w14:paraId="047E4756" w14:textId="77777777" w:rsidR="006C09F0" w:rsidRPr="00600A11" w:rsidRDefault="006C09F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pPr>
      <w:r w:rsidRPr="00600A11">
        <w:t>- на сервере ежедневно производится сохранение резервных копий базы ««1С: Бухгалтерия государственного учреждения», «1С: Зарплата и кадры государственного учреждения»;</w:t>
      </w:r>
    </w:p>
    <w:p w14:paraId="7B83666F" w14:textId="77777777" w:rsidR="006C09F0" w:rsidRPr="00600A11" w:rsidRDefault="006C09F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pPr>
      <w:r w:rsidRPr="00600A11">
        <w:t>- по итогам отчетного года после сдачи отчетности производится запись копии базы данных на внешний носитель – CD-диск, который хранится в сейфе начальника управления;</w:t>
      </w:r>
    </w:p>
    <w:p w14:paraId="7AFDB95D" w14:textId="2D732221" w:rsidR="006C09F0" w:rsidRPr="00600A11" w:rsidRDefault="006C09F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по итогам каждого календарного месяца бухгалтерские регистры, сформированные в электронном виде, распечатываются на бумажный носитель</w:t>
      </w:r>
      <w:r w:rsidR="00FF5451" w:rsidRPr="00600A11">
        <w:t xml:space="preserve"> не позднее 20 числа, следующего за </w:t>
      </w:r>
      <w:r w:rsidR="008342DE" w:rsidRPr="00600A11">
        <w:t>расчетным и</w:t>
      </w:r>
      <w:r w:rsidRPr="00600A11">
        <w:t xml:space="preserve"> подшиваются в отдельные папки в хронологическом порядке.</w:t>
      </w:r>
    </w:p>
    <w:p w14:paraId="72BD2D87" w14:textId="77777777" w:rsidR="006C09F0" w:rsidRPr="00600A11" w:rsidRDefault="006C09F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pPr>
      <w:r w:rsidRPr="00600A11">
        <w:t>Основание: пункт 19 Инструкции к Единому плану счетов № 157н, пункт 33 СГС «Концептуальные основы бухучета и отчетности».</w:t>
      </w:r>
    </w:p>
    <w:p w14:paraId="5E8880EA" w14:textId="77777777" w:rsidR="006C09F0" w:rsidRPr="00600A11" w:rsidRDefault="006C09F0" w:rsidP="006824FD">
      <w:pPr>
        <w:spacing w:line="0" w:lineRule="atLeast"/>
        <w:ind w:firstLine="709"/>
        <w:jc w:val="both"/>
      </w:pPr>
      <w:r w:rsidRPr="00600A11">
        <w:t> Ответственным за обеспечение своевременного резервирования и безопасного хранения баз данных является главный специалист отдела бухгалтерского учета, осуществляющий функции по должностной инструкции системного администратора.</w:t>
      </w:r>
    </w:p>
    <w:p w14:paraId="35C66800" w14:textId="77777777" w:rsidR="002443CA" w:rsidRPr="00600A11" w:rsidRDefault="002443CA" w:rsidP="006824FD">
      <w:pPr>
        <w:ind w:firstLine="709"/>
      </w:pPr>
      <w:r w:rsidRPr="00600A11">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17909D6C" w14:textId="7F13E350" w:rsidR="006C09F0" w:rsidRPr="00600A11" w:rsidRDefault="006C09F0" w:rsidP="006824FD">
      <w:pPr>
        <w:pStyle w:val="a7"/>
        <w:shd w:val="clear" w:color="auto" w:fill="FFFFFF"/>
        <w:spacing w:line="0" w:lineRule="atLeast"/>
        <w:ind w:left="0" w:firstLine="709"/>
        <w:jc w:val="both"/>
      </w:pPr>
      <w:r w:rsidRPr="00600A11">
        <w:t xml:space="preserve">2.4. Право </w:t>
      </w:r>
      <w:hyperlink r:id="rId16" w:anchor="block_1000" w:history="1">
        <w:r w:rsidRPr="00600A11">
          <w:t>обработки персональных данных</w:t>
        </w:r>
      </w:hyperlink>
      <w:r w:rsidRPr="00600A11">
        <w:t>, либо доступа к персональным данным при формировании бухгалтерских регистров, имеют лица, определенные </w:t>
      </w:r>
      <w:hyperlink r:id="rId17" w:anchor="block_2000" w:history="1">
        <w:r w:rsidRPr="00600A11">
          <w:t>перечнем</w:t>
        </w:r>
      </w:hyperlink>
      <w:r w:rsidRPr="00600A11">
        <w:t xml:space="preserve"> отдельных должностей, замещение которых дает право обработки персональных данных, либо доступа к персональным данным</w:t>
      </w:r>
      <w:r w:rsidR="002443CA" w:rsidRPr="00600A11">
        <w:t xml:space="preserve"> (специалист осуществляющий учет заработной платы</w:t>
      </w:r>
      <w:r w:rsidR="00FF5451" w:rsidRPr="00600A11">
        <w:t>, специалисты административно-правового отдела</w:t>
      </w:r>
      <w:r w:rsidR="002443CA" w:rsidRPr="00600A11">
        <w:t>)</w:t>
      </w:r>
      <w:r w:rsidRPr="00600A11">
        <w:t xml:space="preserve">. </w:t>
      </w:r>
    </w:p>
    <w:p w14:paraId="39048367" w14:textId="77777777" w:rsidR="00FF5451" w:rsidRPr="00600A11" w:rsidRDefault="00FF5451" w:rsidP="006824FD">
      <w:pPr>
        <w:pStyle w:val="a7"/>
        <w:shd w:val="clear" w:color="auto" w:fill="FFFFFF"/>
        <w:spacing w:line="0" w:lineRule="atLeast"/>
        <w:ind w:left="0" w:firstLine="709"/>
        <w:jc w:val="both"/>
      </w:pPr>
    </w:p>
    <w:p w14:paraId="21F3EE69" w14:textId="77777777" w:rsidR="00395222" w:rsidRPr="00600A11" w:rsidRDefault="00395222" w:rsidP="006824FD">
      <w:pPr>
        <w:spacing w:line="0" w:lineRule="atLeast"/>
        <w:ind w:firstLine="709"/>
        <w:jc w:val="center"/>
        <w:rPr>
          <w:b/>
          <w:spacing w:val="20"/>
        </w:rPr>
      </w:pPr>
      <w:r w:rsidRPr="00600A11">
        <w:rPr>
          <w:b/>
          <w:spacing w:val="20"/>
        </w:rPr>
        <w:t>III. Правила документооборота</w:t>
      </w:r>
    </w:p>
    <w:p w14:paraId="260DF223"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center"/>
        <w:rPr>
          <w:bCs/>
        </w:rPr>
      </w:pPr>
      <w:r w:rsidRPr="00600A11">
        <w:rPr>
          <w:bCs/>
        </w:rPr>
        <w:t> </w:t>
      </w:r>
    </w:p>
    <w:p w14:paraId="000EE0D7" w14:textId="79711F6C" w:rsidR="00395222" w:rsidRPr="00600A11" w:rsidRDefault="00395222" w:rsidP="006824FD">
      <w:pPr>
        <w:spacing w:line="0" w:lineRule="atLeast"/>
        <w:ind w:firstLine="709"/>
        <w:jc w:val="both"/>
      </w:pPr>
      <w:r w:rsidRPr="00600A11">
        <w:t>3.1. Порядок и сроки передачи первичных учетных документов для отражения в бюджетном учете представляются в управление согласно графику документооборота (</w:t>
      </w:r>
      <w:hyperlink w:anchor="sub_3000" w:history="1">
        <w:r w:rsidRPr="00600A11">
          <w:t xml:space="preserve">Приложение </w:t>
        </w:r>
        <w:r w:rsidR="00A153FC" w:rsidRPr="00600A11">
          <w:t>2</w:t>
        </w:r>
        <w:r w:rsidRPr="00600A11">
          <w:t> </w:t>
        </w:r>
      </w:hyperlink>
      <w:r w:rsidRPr="00600A11">
        <w:t xml:space="preserve">). </w:t>
      </w:r>
    </w:p>
    <w:p w14:paraId="55D44D74" w14:textId="4E5885ED" w:rsidR="00395222" w:rsidRPr="00600A11" w:rsidRDefault="00395222" w:rsidP="006824FD">
      <w:pPr>
        <w:spacing w:line="0" w:lineRule="atLeast"/>
        <w:ind w:firstLine="709"/>
        <w:jc w:val="both"/>
      </w:pPr>
      <w:r w:rsidRPr="00600A11">
        <w:t>График документооборота разрабатывается под руководством начальника управления. Контроль за соблюдением графика документооборота осуществляется начальником отдела бухгалтерского учета</w:t>
      </w:r>
      <w:r w:rsidR="00345D86">
        <w:t>, начальником планово-экономического отдела</w:t>
      </w:r>
      <w:r w:rsidRPr="00600A11">
        <w:t>.</w:t>
      </w:r>
    </w:p>
    <w:p w14:paraId="4CAC4192"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pPr>
      <w:r w:rsidRPr="00600A11">
        <w:t>Основание: пункт 22 СГС «Концептуальные основы бухучета и отчетности», подпункт «д» пункта 9 СГС «Учетная политика, оценочные значения и ошибки».</w:t>
      </w:r>
    </w:p>
    <w:p w14:paraId="6E404B2C" w14:textId="74F87092" w:rsidR="00454E20" w:rsidRPr="00600A11" w:rsidRDefault="00395222" w:rsidP="006824FD">
      <w:pPr>
        <w:spacing w:line="0" w:lineRule="atLeast"/>
        <w:ind w:firstLine="709"/>
        <w:jc w:val="both"/>
      </w:pPr>
      <w:r w:rsidRPr="00600A11">
        <w:t xml:space="preserve">3.2. </w:t>
      </w:r>
      <w:r w:rsidR="00454E20" w:rsidRPr="00600A11">
        <w:t>Учреждение использует унифицированные формы первичных документов, перечисленные в </w:t>
      </w:r>
      <w:hyperlink r:id="rId18" w:anchor="/document/99/420266549/XA00M3G2M3/" w:tooltip="Приложение 1. Перечень унифицированных форм первичных учетных документов,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454E20" w:rsidRPr="00600A11">
          <w:t>приложении 1</w:t>
        </w:r>
      </w:hyperlink>
      <w:r w:rsidR="00454E20" w:rsidRPr="00600A11">
        <w:t> к приказу № 52н. При необходимости формы регистров, которые не унифицированы, разрабатываются самостоятельно.</w:t>
      </w:r>
    </w:p>
    <w:p w14:paraId="3390BA0A" w14:textId="77777777" w:rsidR="00454E20" w:rsidRPr="00600A11" w:rsidRDefault="00454E20" w:rsidP="006824FD">
      <w:pPr>
        <w:spacing w:line="0" w:lineRule="atLeast"/>
        <w:ind w:firstLine="709"/>
        <w:jc w:val="both"/>
      </w:pPr>
      <w:r w:rsidRPr="00600A11">
        <w:t>Основание: </w:t>
      </w:r>
      <w:hyperlink r:id="rId19"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600A11">
          <w:t>пункт 11</w:t>
        </w:r>
      </w:hyperlink>
      <w:r w:rsidRPr="00600A11">
        <w:t> Инструкции к Единому плану счетов № 157н, </w:t>
      </w:r>
      <w:hyperlink r:id="rId20"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600A11">
          <w:t>подпункт «г»</w:t>
        </w:r>
      </w:hyperlink>
      <w:r w:rsidRPr="00600A11">
        <w:t> пункта 9 СГС «Учетная политика, оценочные значения и ошибки».</w:t>
      </w:r>
    </w:p>
    <w:p w14:paraId="611DB473" w14:textId="77777777" w:rsidR="00345D86" w:rsidRDefault="00395222" w:rsidP="00345D86">
      <w:pPr>
        <w:spacing w:line="0" w:lineRule="atLeast"/>
        <w:ind w:firstLine="709"/>
        <w:jc w:val="both"/>
      </w:pPr>
      <w:r w:rsidRPr="00600A11">
        <w:t>3.3.  При проведении хозяйственных операций, для оформления которых не предусмотрены типовые формы первичных документов,</w:t>
      </w:r>
      <w:r w:rsidR="00345D86">
        <w:t xml:space="preserve"> комитет образования использует </w:t>
      </w:r>
      <w:r w:rsidRPr="00600A11">
        <w:t>самостоятельно разработанные формы, к</w:t>
      </w:r>
      <w:r w:rsidR="00345D86">
        <w:t>оторые приведены в приложении 3.</w:t>
      </w:r>
    </w:p>
    <w:p w14:paraId="46C61A8E" w14:textId="4BA088C0" w:rsidR="00395222" w:rsidRPr="00600A11" w:rsidRDefault="00395222" w:rsidP="00345D86">
      <w:pPr>
        <w:spacing w:line="0" w:lineRule="atLeast"/>
        <w:ind w:firstLine="709"/>
        <w:jc w:val="both"/>
      </w:pPr>
      <w:r w:rsidRPr="00600A11">
        <w:t xml:space="preserve">Обязательные реквизиты для утвержденных регистров: </w:t>
      </w:r>
    </w:p>
    <w:p w14:paraId="38F5A376" w14:textId="77777777" w:rsidR="00395222" w:rsidRPr="00600A11" w:rsidRDefault="00395222" w:rsidP="006824FD">
      <w:pPr>
        <w:spacing w:line="0" w:lineRule="atLeast"/>
        <w:ind w:firstLine="709"/>
        <w:jc w:val="both"/>
      </w:pPr>
      <w:r w:rsidRPr="00600A11">
        <w:t>- наименование документа;</w:t>
      </w:r>
    </w:p>
    <w:p w14:paraId="428CB298" w14:textId="77777777" w:rsidR="00395222" w:rsidRPr="00600A11" w:rsidRDefault="00395222" w:rsidP="006824FD">
      <w:pPr>
        <w:spacing w:line="0" w:lineRule="atLeast"/>
        <w:ind w:firstLine="709"/>
        <w:jc w:val="both"/>
      </w:pPr>
      <w:r w:rsidRPr="00600A11">
        <w:t>- наименование субъекта учета, составившего документ;</w:t>
      </w:r>
    </w:p>
    <w:p w14:paraId="2AAC4B0F" w14:textId="77777777" w:rsidR="00395222" w:rsidRPr="00600A11" w:rsidRDefault="00395222" w:rsidP="006824FD">
      <w:pPr>
        <w:spacing w:line="0" w:lineRule="atLeast"/>
        <w:ind w:firstLine="709"/>
        <w:jc w:val="both"/>
      </w:pPr>
      <w:r w:rsidRPr="00600A11">
        <w:t>- дата составления документа;</w:t>
      </w:r>
    </w:p>
    <w:p w14:paraId="2EC8501F" w14:textId="77777777" w:rsidR="00395222" w:rsidRPr="00600A11" w:rsidRDefault="00395222" w:rsidP="006824FD">
      <w:pPr>
        <w:spacing w:line="0" w:lineRule="atLeast"/>
        <w:ind w:firstLine="709"/>
        <w:jc w:val="both"/>
      </w:pPr>
      <w:r w:rsidRPr="00600A11">
        <w:t>- содержание факта хозяйственной жизни;</w:t>
      </w:r>
    </w:p>
    <w:p w14:paraId="55B68EA6" w14:textId="77777777" w:rsidR="00395222" w:rsidRPr="00600A11" w:rsidRDefault="00395222" w:rsidP="006824FD">
      <w:pPr>
        <w:spacing w:line="0" w:lineRule="atLeast"/>
        <w:ind w:firstLine="709"/>
        <w:jc w:val="both"/>
      </w:pPr>
      <w:r w:rsidRPr="00600A11">
        <w:t>- величина натурального и (или) денежного измерения факта хозяйственной жизни с указанием единиц измерения;</w:t>
      </w:r>
    </w:p>
    <w:p w14:paraId="578B6AE4" w14:textId="77777777" w:rsidR="00395222" w:rsidRPr="00600A11" w:rsidRDefault="00395222" w:rsidP="006824FD">
      <w:pPr>
        <w:spacing w:line="0" w:lineRule="atLeast"/>
        <w:ind w:firstLine="709"/>
        <w:jc w:val="both"/>
      </w:pPr>
      <w:r w:rsidRPr="00600A11">
        <w:t xml:space="preserve">- наименование должности лиц, ответственных за оформление свершившегося события; </w:t>
      </w:r>
    </w:p>
    <w:p w14:paraId="1A909EF2" w14:textId="77777777" w:rsidR="00395222" w:rsidRPr="00600A11" w:rsidRDefault="00395222" w:rsidP="006824FD">
      <w:pPr>
        <w:spacing w:line="0" w:lineRule="atLeast"/>
        <w:ind w:firstLine="709"/>
        <w:jc w:val="both"/>
      </w:pPr>
      <w:r w:rsidRPr="00600A11">
        <w:t>- подписи лиц, ответственных за оформление свершившегося события, с указанием их фамилий и инициалов либо иных реквизитов, необходимых для идентификации этих лиц.</w:t>
      </w:r>
    </w:p>
    <w:p w14:paraId="392E75E4" w14:textId="7C94A253" w:rsidR="00395222" w:rsidRPr="00600A11" w:rsidRDefault="00395222" w:rsidP="006824FD">
      <w:pPr>
        <w:spacing w:line="0" w:lineRule="atLeast"/>
        <w:ind w:firstLine="709"/>
        <w:jc w:val="both"/>
      </w:pPr>
      <w:r w:rsidRPr="00600A11">
        <w:t>3.</w:t>
      </w:r>
      <w:r w:rsidR="004B7163" w:rsidRPr="00600A11">
        <w:t>4. Своевременное</w:t>
      </w:r>
      <w:r w:rsidRPr="00600A11">
        <w:t xml:space="preserve"> и качественное оформление первичных учетных документов, передачу их в установленные сроки для отражения в </w:t>
      </w:r>
      <w:r w:rsidR="00345D86">
        <w:t>бюджетном</w:t>
      </w:r>
      <w:r w:rsidRPr="00600A11">
        <w:t xml:space="preserve"> учете, а также достоверность содержащихся </w:t>
      </w:r>
      <w:r w:rsidRPr="00600A11">
        <w:lastRenderedPageBreak/>
        <w:t>в них данных обеспечивают лица, ответственные за оформление факта хозяйственной жизни и (или) подписавшие эти документы.</w:t>
      </w:r>
    </w:p>
    <w:p w14:paraId="466D8CB6" w14:textId="07EBD8A5" w:rsidR="00395222" w:rsidRPr="00600A11" w:rsidRDefault="00395222" w:rsidP="006824FD">
      <w:pPr>
        <w:spacing w:line="0" w:lineRule="atLeast"/>
        <w:ind w:firstLine="709"/>
        <w:jc w:val="both"/>
      </w:pPr>
      <w:r w:rsidRPr="00600A11">
        <w:t xml:space="preserve">Лицо, на которое возложено ведение </w:t>
      </w:r>
      <w:r w:rsidR="0069481C" w:rsidRPr="00600A11">
        <w:t xml:space="preserve">бюджетного </w:t>
      </w:r>
      <w:r w:rsidRPr="00600A11">
        <w:t>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14:paraId="73BBF6A2" w14:textId="290156CB" w:rsidR="00395222" w:rsidRPr="00600A11" w:rsidRDefault="00395222" w:rsidP="006824FD">
      <w:pPr>
        <w:spacing w:line="0" w:lineRule="atLeast"/>
        <w:ind w:firstLine="709"/>
        <w:jc w:val="both"/>
      </w:pPr>
      <w:r w:rsidRPr="00600A11">
        <w:t xml:space="preserve">Правильность отражения фактов хозяйственной жизни в регистрах </w:t>
      </w:r>
      <w:r w:rsidR="0069481C" w:rsidRPr="00600A11">
        <w:t xml:space="preserve">бюджетного </w:t>
      </w:r>
      <w:r w:rsidRPr="00600A11">
        <w:t>учета согласно предоставленным для регистрации первичным учетным документам обеспечивают лица, составившие и подписавшие их.</w:t>
      </w:r>
    </w:p>
    <w:p w14:paraId="0CF1A0DD" w14:textId="2198DE85" w:rsidR="00395222" w:rsidRPr="00600A11" w:rsidRDefault="005E2122" w:rsidP="006824FD">
      <w:pPr>
        <w:spacing w:line="0" w:lineRule="atLeast"/>
        <w:ind w:firstLine="709"/>
        <w:jc w:val="both"/>
      </w:pPr>
      <w:r w:rsidRPr="00600A11">
        <w:t>К бюджетному учету</w:t>
      </w:r>
      <w:r w:rsidR="00395222" w:rsidRPr="00600A11">
        <w:t xml:space="preserve"> принимаются первичные учетные документы, поступившие по результатам внутреннего финансового контроля совершаемых фактов хозяйственной жизни. Контроль первичных документов проводят работники управления.</w:t>
      </w:r>
    </w:p>
    <w:p w14:paraId="2CB4E314" w14:textId="77777777" w:rsidR="00395222" w:rsidRPr="00600A11" w:rsidRDefault="00395222" w:rsidP="006824FD">
      <w:pPr>
        <w:spacing w:line="0" w:lineRule="atLeast"/>
        <w:ind w:firstLine="709"/>
        <w:jc w:val="both"/>
      </w:pPr>
      <w:r w:rsidRPr="00600A11">
        <w:t>3.5. Принятие к бюджетному учету документов, оформляющих операции с наличными или безналичными денежными средствами, содержащие исправления, не допускается.</w:t>
      </w:r>
    </w:p>
    <w:p w14:paraId="327830DC" w14:textId="77777777" w:rsidR="00395222" w:rsidRPr="00600A11" w:rsidRDefault="00395222" w:rsidP="006824FD">
      <w:pPr>
        <w:spacing w:line="0" w:lineRule="atLeast"/>
        <w:ind w:firstLine="709"/>
        <w:jc w:val="both"/>
      </w:pPr>
      <w:r w:rsidRPr="00600A11">
        <w:t>Иные первичные учетные документы, содержащие исправления, принимаются к бюджетному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14:paraId="47F74369" w14:textId="77777777" w:rsidR="00395222" w:rsidRPr="00600A11" w:rsidRDefault="00395222"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При обнаружении в регистрах учета ошибок сотрудники управления анализируют ошибочные данные, вносят исправления в первичные документы и соответствующие базы данных. Исправления вносить с учетом следующих положений: – доначисления или снятие начислений исправлять дополнительной бухгалтерской записью или способом «красное </w:t>
      </w:r>
      <w:proofErr w:type="spellStart"/>
      <w:r w:rsidRPr="00600A11">
        <w:rPr>
          <w:rFonts w:ascii="Times New Roman" w:hAnsi="Times New Roman" w:cs="Times New Roman"/>
          <w:sz w:val="24"/>
          <w:szCs w:val="24"/>
        </w:rPr>
        <w:t>сторно</w:t>
      </w:r>
      <w:proofErr w:type="spellEnd"/>
      <w:r w:rsidRPr="00600A11">
        <w:rPr>
          <w:rFonts w:ascii="Times New Roman" w:hAnsi="Times New Roman" w:cs="Times New Roman"/>
          <w:sz w:val="24"/>
          <w:szCs w:val="24"/>
        </w:rPr>
        <w:t>».</w:t>
      </w:r>
    </w:p>
    <w:p w14:paraId="73E1E4AA" w14:textId="733C204F" w:rsidR="00395222" w:rsidRPr="00600A11" w:rsidRDefault="00395222" w:rsidP="006824FD">
      <w:pPr>
        <w:spacing w:line="0" w:lineRule="atLeast"/>
        <w:ind w:firstLine="709"/>
        <w:jc w:val="both"/>
      </w:pPr>
      <w:r w:rsidRPr="00600A11">
        <w:t xml:space="preserve">3.6. В случае возникновения разногласий в отношении ведения </w:t>
      </w:r>
      <w:r w:rsidR="0069481C" w:rsidRPr="00600A11">
        <w:t>бюджетного</w:t>
      </w:r>
      <w:r w:rsidRPr="00600A11">
        <w:t xml:space="preserve"> учета между председателем комитета образования и начальником управления:</w:t>
      </w:r>
    </w:p>
    <w:p w14:paraId="3C0E3F93" w14:textId="77777777" w:rsidR="00395222" w:rsidRPr="00600A11" w:rsidRDefault="00395222" w:rsidP="006824FD">
      <w:pPr>
        <w:spacing w:line="0" w:lineRule="atLeast"/>
        <w:ind w:firstLine="709"/>
        <w:jc w:val="both"/>
      </w:pPr>
      <w:bookmarkStart w:id="1" w:name="sub_7081"/>
      <w:r w:rsidRPr="00600A11">
        <w:t>1) данные, содержащиеся в первичном учетном документе, принимаются (не принимаются) начальником управления к регистрации и накоплению в регистрах бухгалтерского учета по письменному распоряжению председателя комитета образования, который единолично несет ответственность за созданную в результате этого информацию;</w:t>
      </w:r>
    </w:p>
    <w:p w14:paraId="09A9C0F3" w14:textId="6166A6BC" w:rsidR="00395222" w:rsidRPr="00600A11" w:rsidRDefault="00395222" w:rsidP="006824FD">
      <w:pPr>
        <w:spacing w:line="0" w:lineRule="atLeast"/>
        <w:ind w:firstLine="709"/>
        <w:jc w:val="both"/>
      </w:pPr>
      <w:bookmarkStart w:id="2" w:name="sub_7082"/>
      <w:bookmarkEnd w:id="1"/>
      <w:r w:rsidRPr="00600A11">
        <w:t xml:space="preserve">2) объект </w:t>
      </w:r>
      <w:r w:rsidR="0069481C" w:rsidRPr="00600A11">
        <w:t>бюджетного</w:t>
      </w:r>
      <w:r w:rsidRPr="00600A11">
        <w:t xml:space="preserve"> учета отражается (не отражается) начальником управления в бюджетной отчетности на основании письменного распоряжения председателя комитета образования, который единолично несет ответственность за достоверность представления финансового положения комитета образования на отчетную дату, финансового результата его деятельности и движения денежных средств за отчетный период.</w:t>
      </w:r>
      <w:bookmarkEnd w:id="2"/>
    </w:p>
    <w:p w14:paraId="505BD5E3"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 3.7. При поступлении документов на иностранном языке построчный перевод таких документов на русский язык осуществляется сотрудником </w:t>
      </w:r>
      <w:r w:rsidRPr="00600A11">
        <w:rPr>
          <w:rStyle w:val="fill"/>
          <w:b w:val="0"/>
          <w:i w:val="0"/>
          <w:color w:val="auto"/>
        </w:rPr>
        <w:t>Комитета образования</w:t>
      </w:r>
      <w:r w:rsidRPr="00600A11">
        <w:t>, который владеет иностранным языком. Переводы составляются на отдельном документе, заверяются подписью сотрудника, составившего перевод, и прикладываются к первичным документам.</w:t>
      </w:r>
    </w:p>
    <w:p w14:paraId="6E29345D"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3DCAB7E4"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ab/>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 последующем переводить нужно только изменяющиеся показатели данного первичного документа.</w:t>
      </w:r>
    </w:p>
    <w:p w14:paraId="24FD7315"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Основание: пункт 31 СГС «Концептуальные основы бухучета и отчетности».</w:t>
      </w:r>
    </w:p>
    <w:p w14:paraId="2A34AA85" w14:textId="77777777" w:rsidR="00395222" w:rsidRPr="00600A11" w:rsidRDefault="00395222" w:rsidP="00B7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3.8. С использованием телекоммуникационных каналов связи и электронной подписи управление </w:t>
      </w:r>
      <w:r w:rsidRPr="00600A11">
        <w:rPr>
          <w:rStyle w:val="fill"/>
          <w:b w:val="0"/>
          <w:i w:val="0"/>
          <w:color w:val="auto"/>
        </w:rPr>
        <w:t>комитета образования</w:t>
      </w:r>
      <w:r w:rsidRPr="00600A11">
        <w:t xml:space="preserve"> ведет электронный документооборот по следующим направлениям:</w:t>
      </w:r>
    </w:p>
    <w:p w14:paraId="417E8B81"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pPr>
      <w:r w:rsidRPr="00600A11">
        <w:t>- система электронного документооборота с Управлением Федерального казначейства по Забайкальскому краю, с Отделом № 2 УФК по Забайкальскому краю (информационная система «СУФД», «Электронный бюджет»);</w:t>
      </w:r>
    </w:p>
    <w:p w14:paraId="2EBAAFE0" w14:textId="77777777" w:rsidR="00395222" w:rsidRPr="00600A11" w:rsidRDefault="00395222" w:rsidP="006824FD">
      <w:pPr>
        <w:spacing w:line="0" w:lineRule="atLeast"/>
        <w:ind w:firstLine="709"/>
        <w:jc w:val="both"/>
      </w:pPr>
      <w:r w:rsidRPr="00600A11">
        <w:t>- информационный обмен документами с комитетом по финансам администрации городского округа «город Чита» осуществляется в системе «АЦК финансы;</w:t>
      </w:r>
    </w:p>
    <w:p w14:paraId="4AFA0050" w14:textId="68A3448B"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pPr>
      <w:r w:rsidRPr="00600A11">
        <w:lastRenderedPageBreak/>
        <w:t>- представление отчетности по налогам, сборам и иным обязательным платежам в Инспекцию Федеральной налоговой службы № 2 по городу Чите</w:t>
      </w:r>
      <w:r w:rsidR="00B710A5">
        <w:t xml:space="preserve"> (программный комплекс «</w:t>
      </w:r>
      <w:proofErr w:type="spellStart"/>
      <w:r w:rsidR="00B710A5">
        <w:t>Контурн</w:t>
      </w:r>
      <w:proofErr w:type="spellEnd"/>
      <w:r w:rsidR="00B710A5">
        <w:t xml:space="preserve"> экстерн»)</w:t>
      </w:r>
      <w:r w:rsidRPr="00600A11">
        <w:t>;</w:t>
      </w:r>
    </w:p>
    <w:p w14:paraId="73EAD207" w14:textId="6E1B5DC4" w:rsidR="00395222" w:rsidRPr="00600A11" w:rsidRDefault="00395222" w:rsidP="006824FD">
      <w:pPr>
        <w:spacing w:line="0" w:lineRule="atLeast"/>
        <w:ind w:firstLine="709"/>
        <w:jc w:val="both"/>
      </w:pPr>
      <w:r w:rsidRPr="00600A11">
        <w:t>- представление отчетности в отделение Пенсионного фонда Российской Федерации по Забайкальскому краю</w:t>
      </w:r>
      <w:r w:rsidR="00B710A5">
        <w:t xml:space="preserve"> (программный комплекс «</w:t>
      </w:r>
      <w:proofErr w:type="spellStart"/>
      <w:r w:rsidR="00B710A5">
        <w:t>Контурн</w:t>
      </w:r>
      <w:proofErr w:type="spellEnd"/>
      <w:r w:rsidR="00B710A5">
        <w:t xml:space="preserve"> экстерн»)</w:t>
      </w:r>
      <w:r w:rsidRPr="00600A11">
        <w:t>;</w:t>
      </w:r>
    </w:p>
    <w:p w14:paraId="12885600" w14:textId="4BFF83B4" w:rsidR="00395222" w:rsidRPr="00600A11" w:rsidRDefault="00395222" w:rsidP="006824FD">
      <w:pPr>
        <w:spacing w:line="0" w:lineRule="atLeast"/>
        <w:ind w:firstLine="709"/>
        <w:jc w:val="both"/>
      </w:pPr>
      <w:r w:rsidRPr="00600A11">
        <w:t>- представление отчетности в Забайкальское региональное отделение Фонда социального страхования Российской Федерации по Забайкальскому краю</w:t>
      </w:r>
      <w:r w:rsidR="00B710A5">
        <w:t xml:space="preserve"> (программный комплекс «</w:t>
      </w:r>
      <w:proofErr w:type="spellStart"/>
      <w:r w:rsidR="00B710A5">
        <w:t>Контурн</w:t>
      </w:r>
      <w:proofErr w:type="spellEnd"/>
      <w:r w:rsidR="00B710A5">
        <w:t xml:space="preserve"> экстерн»)</w:t>
      </w:r>
      <w:r w:rsidRPr="00600A11">
        <w:t>;</w:t>
      </w:r>
    </w:p>
    <w:p w14:paraId="1357F06E" w14:textId="6DC9CFE3" w:rsidR="00395222" w:rsidRPr="00600A11" w:rsidRDefault="00395222" w:rsidP="006824FD">
      <w:pPr>
        <w:spacing w:line="0" w:lineRule="atLeast"/>
        <w:ind w:firstLine="709"/>
        <w:jc w:val="both"/>
      </w:pPr>
      <w:r w:rsidRPr="00600A11">
        <w:t>- представление отчетности в территориальный орган Федеральной службы государственной статистики Российской Федерации по Забайкальскому краю</w:t>
      </w:r>
      <w:r w:rsidR="00B710A5">
        <w:t xml:space="preserve"> (программный комплекс «</w:t>
      </w:r>
      <w:proofErr w:type="spellStart"/>
      <w:r w:rsidR="00B710A5">
        <w:t>Контурн</w:t>
      </w:r>
      <w:proofErr w:type="spellEnd"/>
      <w:r w:rsidR="00B710A5">
        <w:t xml:space="preserve"> экстерн»)</w:t>
      </w:r>
      <w:r w:rsidRPr="00600A11">
        <w:t>;</w:t>
      </w:r>
    </w:p>
    <w:p w14:paraId="2FAF68CE" w14:textId="17E2CF41"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pPr>
      <w:r w:rsidRPr="00600A11">
        <w:t>- безналичное зачисления на пластиковые карты заработной платы и иных выплат (Читинское Отделение №8600 ПАО Сбербанк г. Чита)</w:t>
      </w:r>
      <w:r w:rsidR="00B710A5">
        <w:t xml:space="preserve"> (программный комплекс «</w:t>
      </w:r>
      <w:proofErr w:type="spellStart"/>
      <w:r w:rsidR="00B710A5">
        <w:t>Контурн</w:t>
      </w:r>
      <w:proofErr w:type="spellEnd"/>
      <w:r w:rsidR="00B710A5">
        <w:t xml:space="preserve"> экстерн»)</w:t>
      </w:r>
      <w:r w:rsidRPr="00600A11">
        <w:t>;</w:t>
      </w:r>
    </w:p>
    <w:p w14:paraId="29A6FC56" w14:textId="594603CE" w:rsidR="00B710A5"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pPr>
      <w:r w:rsidRPr="00600A11">
        <w:t>- представление бюджетной отчетности Комитету по финансам администрации городского округа «Город Чита» (программный комплекс «Свод-Смарт»)</w:t>
      </w:r>
      <w:r w:rsidR="00952564">
        <w:t>.</w:t>
      </w:r>
    </w:p>
    <w:p w14:paraId="7CEDE024" w14:textId="163FF050"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00A11">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4CBCC248" w14:textId="7C11355C"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w:t>
      </w:r>
      <w:r w:rsidR="00314CA0" w:rsidRPr="00600A11">
        <w:t>3.9.</w:t>
      </w:r>
      <w:r w:rsidRPr="00600A11">
        <w:t xml:space="preserve"> Систематизация и накопление информации, содержащейся в принятых к учету первичных учетных документах, в целях отражения ее на счетах </w:t>
      </w:r>
      <w:r w:rsidR="009406EA" w:rsidRPr="00600A11">
        <w:t>бюджетного</w:t>
      </w:r>
      <w:r w:rsidRPr="00600A11">
        <w:t xml:space="preserve"> учета и в </w:t>
      </w:r>
      <w:r w:rsidR="00952564">
        <w:t>бюджетной</w:t>
      </w:r>
      <w:r w:rsidRPr="00600A11">
        <w:t xml:space="preserve"> отчетности, осуществляется в регистрах бухгалтерского учета, составляемых по формам, утвержденные приказом № </w:t>
      </w:r>
      <w:r w:rsidR="00A153FC" w:rsidRPr="00600A11">
        <w:t>52н.</w:t>
      </w:r>
    </w:p>
    <w:p w14:paraId="00763215" w14:textId="77777777" w:rsidR="004B7163"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Формирование электронных регистров бухучета осуществляется в следующем порядке:</w:t>
      </w:r>
    </w:p>
    <w:p w14:paraId="6848884D" w14:textId="2FD80284" w:rsidR="00454E20"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 данные проверенных и </w:t>
      </w:r>
      <w:r w:rsidR="00454E20" w:rsidRPr="00600A11">
        <w:t>принятых к</w:t>
      </w:r>
      <w:r w:rsidRPr="00600A11">
        <w:t xml:space="preserve"> учету первичных документов систематизируются по датам совершения операций (в хронологическом порядке) и отражаются накопительным способом в регистрах бюджетного учета;</w:t>
      </w:r>
    </w:p>
    <w:p w14:paraId="522838A6" w14:textId="77777777" w:rsidR="00454E20"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журнал регистрации приходных и расходных ордеров, в том числе по фондовой кассе, составляется ежемесячно, в последний рабочий день месяца;</w:t>
      </w:r>
    </w:p>
    <w:p w14:paraId="0ABC7939" w14:textId="227E3953" w:rsidR="00454E20"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по требованию, со сведениями о начисленной амортизации;</w:t>
      </w:r>
    </w:p>
    <w:p w14:paraId="737D61AD" w14:textId="5F69ED15" w:rsidR="00454E20"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 –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516BEEA6" w14:textId="7DB926DA"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опись инвентарных карточек по учету основных средств, инвентарный список основных средств заполняются ежегодно, в последний день года;</w:t>
      </w:r>
    </w:p>
    <w:p w14:paraId="5841B694" w14:textId="77777777" w:rsidR="00454E20"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авансовые отчеты брошюруются в хронологическом порядке в последний день отчетного месяца;</w:t>
      </w:r>
    </w:p>
    <w:p w14:paraId="439E1451" w14:textId="36728DC2" w:rsidR="00454E20"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журналы операций, главная книга заполняются ежемесячно</w:t>
      </w:r>
      <w:r w:rsidR="00FD140C">
        <w:t xml:space="preserve"> не позднее 20 числа, следующего за отчетным</w:t>
      </w:r>
      <w:r w:rsidRPr="00600A11">
        <w:t>;</w:t>
      </w:r>
    </w:p>
    <w:p w14:paraId="2BE85883" w14:textId="77777777" w:rsidR="00454E20"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другие регистры, не указанные выше, заполняются по мере необходимости, если иное не установлено законодательством РФ.</w:t>
      </w:r>
    </w:p>
    <w:p w14:paraId="34AF37CA" w14:textId="0B985F94"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Основание: пункт 11 Инструкции к Единому плану счетов № 157н.</w:t>
      </w:r>
    </w:p>
    <w:p w14:paraId="40FC0B63" w14:textId="0BF31A0C"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 3.10. Журналам операций присваиваются номера согласно приложению </w:t>
      </w:r>
      <w:r w:rsidR="00A153FC" w:rsidRPr="00600A11">
        <w:t>5</w:t>
      </w:r>
      <w:r w:rsidRPr="00600A11">
        <w:t xml:space="preserve">. Журналы операций подписываются </w:t>
      </w:r>
      <w:r w:rsidR="00B9294E" w:rsidRPr="00600A11">
        <w:t>лицом имеющим право второй подписи</w:t>
      </w:r>
      <w:r w:rsidRPr="00600A11">
        <w:t xml:space="preserve"> и специалистом, составившим журнал операций.</w:t>
      </w:r>
    </w:p>
    <w:p w14:paraId="204DA7FD"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3.11. Первичные и сводные учетные документы, бухгалтерские регистры составляются в форме электронного документа.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5E325246"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lastRenderedPageBreak/>
        <w:t>3.12. Первичные учетные документы, поступившие в комитет образования более поздней датой, чем дата их выставления (получения товара, услуги) отражаются в учете в следующем порядке:</w:t>
      </w:r>
    </w:p>
    <w:p w14:paraId="4B8B3E91"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1)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37EC132C"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2)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14:paraId="76A8584C"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14:paraId="3350493B"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выставления документа;</w:t>
      </w:r>
    </w:p>
    <w:p w14:paraId="2A162C62"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датой выставления документа;</w:t>
      </w:r>
    </w:p>
    <w:p w14:paraId="47423E44"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При поступлении документа с экспертным заключение в начале месяца, следующего за отчетным (до закрытия месяца) факт хозяйственной жизни отражается в учете датой подписания экспертизы.</w:t>
      </w:r>
    </w:p>
    <w:p w14:paraId="535BA034"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7D1DBB23"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14:paraId="78A11C28"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14:paraId="57C220D8" w14:textId="19BB85C5" w:rsidR="00D6066A" w:rsidRPr="00600A11" w:rsidRDefault="00D6066A" w:rsidP="006824FD">
      <w:pPr>
        <w:pStyle w:val="a5"/>
        <w:spacing w:before="0" w:beforeAutospacing="0" w:after="0" w:afterAutospacing="0" w:line="0" w:lineRule="atLeast"/>
        <w:ind w:firstLine="709"/>
        <w:rPr>
          <w:rFonts w:ascii="Times New Roman" w:hAnsi="Times New Roman" w:cs="Times New Roman"/>
          <w:bCs/>
        </w:rPr>
      </w:pPr>
      <w:r w:rsidRPr="00600A11">
        <w:rPr>
          <w:rFonts w:ascii="Times New Roman" w:hAnsi="Times New Roman" w:cs="Times New Roman"/>
        </w:rPr>
        <w:t>6) п</w:t>
      </w:r>
      <w:r w:rsidRPr="00600A11">
        <w:rPr>
          <w:rFonts w:ascii="Times New Roman" w:hAnsi="Times New Roman" w:cs="Times New Roman"/>
          <w:bCs/>
        </w:rPr>
        <w:t xml:space="preserve">ри поступлении документа, подтверждающего получение товаров, работ, услуг, требующих проведения экспертизы согласно </w:t>
      </w:r>
      <w:r w:rsidR="00952564">
        <w:rPr>
          <w:rFonts w:ascii="Times New Roman" w:hAnsi="Times New Roman" w:cs="Times New Roman"/>
          <w:bCs/>
        </w:rPr>
        <w:t>положениям Федерального закона «</w:t>
      </w:r>
      <w:r w:rsidRPr="00600A11">
        <w:rPr>
          <w:rFonts w:ascii="Times New Roman" w:hAnsi="Times New Roman" w:cs="Times New Roman"/>
          <w:bCs/>
        </w:rPr>
        <w:t>О контрактной системе в сфере закупок товаров, работ, услуг для обеспечения госуд</w:t>
      </w:r>
      <w:r w:rsidR="00952564">
        <w:rPr>
          <w:rFonts w:ascii="Times New Roman" w:hAnsi="Times New Roman" w:cs="Times New Roman"/>
          <w:bCs/>
        </w:rPr>
        <w:t>арственных и муниципальных нужд»</w:t>
      </w:r>
      <w:r w:rsidRPr="00600A11">
        <w:rPr>
          <w:rFonts w:ascii="Times New Roman" w:hAnsi="Times New Roman" w:cs="Times New Roman"/>
          <w:bCs/>
        </w:rPr>
        <w:t xml:space="preserve"> от 05.04.2013 N 44-ФЗ, датой постановки на учет считается дата проведения экспертизы.</w:t>
      </w:r>
    </w:p>
    <w:p w14:paraId="4D72D11D"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bCs/>
        </w:rPr>
      </w:pPr>
      <w:r w:rsidRPr="00600A11">
        <w:rPr>
          <w:rFonts w:ascii="Times New Roman" w:hAnsi="Times New Roman" w:cs="Times New Roman"/>
          <w:bCs/>
        </w:rPr>
        <w:t>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48CD2CC9"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bCs/>
        </w:rPr>
      </w:pPr>
      <w:r w:rsidRPr="00600A11">
        <w:rPr>
          <w:rFonts w:ascii="Times New Roman" w:hAnsi="Times New Roman" w:cs="Times New Roman"/>
          <w:bCs/>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w:t>
      </w:r>
    </w:p>
    <w:p w14:paraId="023C0067" w14:textId="77777777" w:rsidR="00D6066A" w:rsidRPr="00600A11" w:rsidRDefault="00D6066A" w:rsidP="006824FD">
      <w:pPr>
        <w:pStyle w:val="a5"/>
        <w:spacing w:before="0" w:beforeAutospacing="0" w:after="0" w:afterAutospacing="0" w:line="0" w:lineRule="atLeast"/>
        <w:ind w:firstLine="709"/>
        <w:rPr>
          <w:rFonts w:ascii="Times New Roman" w:hAnsi="Times New Roman" w:cs="Times New Roman"/>
          <w:bCs/>
        </w:rPr>
      </w:pPr>
      <w:r w:rsidRPr="00600A11">
        <w:rPr>
          <w:rFonts w:ascii="Times New Roman" w:hAnsi="Times New Roman" w:cs="Times New Roman"/>
          <w:bCs/>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52E819AD" w14:textId="63217250" w:rsidR="006C6AB9"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rPr>
          <w:rFonts w:eastAsia="Times New Roman"/>
        </w:rPr>
      </w:pPr>
      <w:r w:rsidRPr="00600A11">
        <w:t xml:space="preserve"> 3.13. Первичные учетные документы и регистры </w:t>
      </w:r>
      <w:r w:rsidR="00952564">
        <w:t>бюджетного</w:t>
      </w:r>
      <w:r w:rsidRPr="00600A11">
        <w:t xml:space="preserve"> учета оформляются на бумажных носителях и на машинных носителях (в виде электронного документа).</w:t>
      </w:r>
      <w:r w:rsidR="006C6AB9" w:rsidRPr="00600A11">
        <w:rPr>
          <w:rFonts w:eastAsia="Times New Roman"/>
        </w:rPr>
        <w:t xml:space="preserve"> Регистры бухгалтерского учета формируются в виде книг, журналов, карточек.</w:t>
      </w:r>
    </w:p>
    <w:p w14:paraId="2D2DECC6" w14:textId="77777777" w:rsidR="00395222" w:rsidRPr="00600A11" w:rsidRDefault="00395222"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Формирование регистров бухгалтерского учета на бумажном носителе осуществляется с периодичностью, установленной для составления и представления комитетом образования бюджетной отчетности, формируемой на основании данных соответствующих регистров бухгалтерского учета. Распечатываются регистры не позднее </w:t>
      </w:r>
      <w:r w:rsidR="00D6066A" w:rsidRPr="00600A11">
        <w:t xml:space="preserve">20 </w:t>
      </w:r>
      <w:r w:rsidRPr="00600A11">
        <w:t>числа месяца, следующего за отчетным периодом.</w:t>
      </w:r>
    </w:p>
    <w:p w14:paraId="55E13A20" w14:textId="5BC7DDC5" w:rsidR="00F45BFC" w:rsidRPr="00600A11" w:rsidRDefault="00F45BFC"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pPr>
      <w:r w:rsidRPr="00600A11">
        <w:t xml:space="preserve">3.14. </w:t>
      </w:r>
      <w:r w:rsidR="00395222" w:rsidRPr="00600A11">
        <w:t xml:space="preserve">Комитет образования вправе осуществлять хранение первичных электронных документов (электронных регистров) на машинном носителе </w:t>
      </w:r>
      <w:r w:rsidRPr="00600A11">
        <w:rPr>
          <w:rFonts w:eastAsia="Calibri"/>
          <w:lang w:eastAsia="en-US"/>
        </w:rPr>
        <w:t xml:space="preserve">с учетом требований законодательства Российской Федерации. Резервное копирование баз данных, учетной информации, включая регистры учета (в том числе при применении </w:t>
      </w:r>
      <w:r w:rsidR="00952564">
        <w:rPr>
          <w:rFonts w:eastAsia="Calibri"/>
          <w:lang w:eastAsia="en-US"/>
        </w:rPr>
        <w:t>«облачных»</w:t>
      </w:r>
      <w:r w:rsidRPr="00600A11">
        <w:rPr>
          <w:rFonts w:eastAsia="Calibri"/>
          <w:lang w:eastAsia="en-US"/>
        </w:rPr>
        <w:t xml:space="preserve"> технологий), осуществляется ежедневно в 23:</w:t>
      </w:r>
      <w:r w:rsidR="00952564">
        <w:rPr>
          <w:rFonts w:eastAsia="Calibri"/>
          <w:lang w:eastAsia="en-US"/>
        </w:rPr>
        <w:t>59</w:t>
      </w:r>
      <w:r w:rsidRPr="00600A11">
        <w:rPr>
          <w:rFonts w:eastAsia="Calibri"/>
          <w:lang w:eastAsia="en-US"/>
        </w:rPr>
        <w:t xml:space="preserve"> (местного времени). Архивирование учетной информации производится ежедневно в 23:</w:t>
      </w:r>
      <w:r w:rsidR="00952564">
        <w:rPr>
          <w:rFonts w:eastAsia="Calibri"/>
          <w:lang w:eastAsia="en-US"/>
        </w:rPr>
        <w:t>59</w:t>
      </w:r>
      <w:r w:rsidRPr="00600A11">
        <w:rPr>
          <w:rFonts w:eastAsia="Calibri"/>
          <w:lang w:eastAsia="en-US"/>
        </w:rPr>
        <w:t xml:space="preserve">. </w:t>
      </w:r>
      <w:r w:rsidRPr="00600A11">
        <w:rPr>
          <w:rFonts w:eastAsia="Calibri"/>
          <w:lang w:eastAsia="en-US"/>
        </w:rPr>
        <w:lastRenderedPageBreak/>
        <w:t xml:space="preserve">Ответственным за обеспечение своевременного резервирования и безопасного хранения баз данных является </w:t>
      </w:r>
      <w:r w:rsidRPr="00600A11">
        <w:t>специалист, осуществляющий функцию системного администратора.</w:t>
      </w:r>
    </w:p>
    <w:p w14:paraId="3C7FC16E" w14:textId="48AA01AC" w:rsidR="00F45BFC" w:rsidRPr="00600A11" w:rsidRDefault="00F45BFC" w:rsidP="006824FD">
      <w:pPr>
        <w:spacing w:line="0" w:lineRule="atLeast"/>
        <w:ind w:firstLine="709"/>
        <w:jc w:val="both"/>
        <w:rPr>
          <w:rFonts w:eastAsia="Calibri"/>
          <w:lang w:eastAsia="en-US"/>
        </w:rPr>
      </w:pPr>
      <w:r w:rsidRPr="00600A11">
        <w:rPr>
          <w:rFonts w:eastAsia="Calibri"/>
          <w:lang w:eastAsia="en-US"/>
        </w:rPr>
        <w:t xml:space="preserve">В целях обеспечения сохранности электронных данных </w:t>
      </w:r>
      <w:r w:rsidR="00952564">
        <w:t>бюджетного</w:t>
      </w:r>
      <w:r w:rsidRPr="00600A11">
        <w:rPr>
          <w:rFonts w:eastAsia="Calibri"/>
          <w:lang w:eastAsia="en-US"/>
        </w:rPr>
        <w:t xml:space="preserve"> учета и отчетности:</w:t>
      </w:r>
    </w:p>
    <w:p w14:paraId="0C2C70B5" w14:textId="77777777" w:rsidR="00F45BFC" w:rsidRPr="00600A11" w:rsidRDefault="00F45BFC" w:rsidP="006824FD">
      <w:pPr>
        <w:spacing w:line="0" w:lineRule="atLeast"/>
        <w:ind w:firstLine="709"/>
        <w:jc w:val="both"/>
        <w:rPr>
          <w:rFonts w:eastAsia="Calibri"/>
          <w:lang w:eastAsia="en-US"/>
        </w:rPr>
      </w:pPr>
      <w:r w:rsidRPr="00600A11">
        <w:rPr>
          <w:rFonts w:eastAsia="Calibri"/>
          <w:lang w:eastAsia="en-US"/>
        </w:rPr>
        <w:t xml:space="preserve">- по итогам квартала и отчетного года после сдачи отчетности производится запись копии базы данных на внешний носитель – </w:t>
      </w:r>
      <w:r w:rsidRPr="00600A11">
        <w:rPr>
          <w:rFonts w:eastAsia="Calibri"/>
          <w:lang w:val="en-US" w:eastAsia="en-US"/>
        </w:rPr>
        <w:t>CD</w:t>
      </w:r>
      <w:r w:rsidRPr="00600A11">
        <w:rPr>
          <w:rFonts w:eastAsia="Calibri"/>
          <w:lang w:eastAsia="en-US"/>
        </w:rPr>
        <w:t>-диск, который хранится в сейфе начальника управления.</w:t>
      </w:r>
    </w:p>
    <w:p w14:paraId="1FEC77C5" w14:textId="63C537E1" w:rsidR="00395222" w:rsidRPr="00600A11" w:rsidRDefault="00395222"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3.15. Учетные документы, регистры бюджетного учета и бюджетн</w:t>
      </w:r>
      <w:r w:rsidR="000E5AE6" w:rsidRPr="00600A11">
        <w:rPr>
          <w:rFonts w:ascii="Times New Roman" w:hAnsi="Times New Roman" w:cs="Times New Roman"/>
          <w:sz w:val="24"/>
          <w:szCs w:val="24"/>
        </w:rPr>
        <w:t>ой</w:t>
      </w:r>
      <w:r w:rsidRPr="00600A11">
        <w:rPr>
          <w:rFonts w:ascii="Times New Roman" w:hAnsi="Times New Roman" w:cs="Times New Roman"/>
          <w:sz w:val="24"/>
          <w:szCs w:val="24"/>
        </w:rPr>
        <w:t xml:space="preserve"> отчетност</w:t>
      </w:r>
      <w:r w:rsidR="000E5AE6" w:rsidRPr="00600A11">
        <w:rPr>
          <w:rFonts w:ascii="Times New Roman" w:hAnsi="Times New Roman" w:cs="Times New Roman"/>
          <w:sz w:val="24"/>
          <w:szCs w:val="24"/>
        </w:rPr>
        <w:t>и</w:t>
      </w:r>
      <w:r w:rsidRPr="00600A11">
        <w:rPr>
          <w:rFonts w:ascii="Times New Roman" w:hAnsi="Times New Roman" w:cs="Times New Roman"/>
          <w:sz w:val="24"/>
          <w:szCs w:val="24"/>
        </w:rPr>
        <w:t xml:space="preserve"> хранятся в течение сроков, устанавливаемых в соответствии с правилами ведения архивного дела, но не менее пяти лет. </w:t>
      </w:r>
    </w:p>
    <w:p w14:paraId="4DBB73E4" w14:textId="5F5420ED" w:rsidR="00395222" w:rsidRPr="00600A11" w:rsidRDefault="00395222"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Ответственность за организацию хранения первичных учетных документов, </w:t>
      </w:r>
      <w:r w:rsidRPr="00952564">
        <w:rPr>
          <w:rFonts w:ascii="Times New Roman" w:hAnsi="Times New Roman" w:cs="Times New Roman"/>
          <w:sz w:val="24"/>
          <w:szCs w:val="24"/>
        </w:rPr>
        <w:t xml:space="preserve">регистров </w:t>
      </w:r>
      <w:r w:rsidR="000E5AE6" w:rsidRPr="00952564">
        <w:rPr>
          <w:rFonts w:ascii="Times New Roman" w:hAnsi="Times New Roman" w:cs="Times New Roman"/>
          <w:sz w:val="24"/>
          <w:szCs w:val="24"/>
        </w:rPr>
        <w:t>бюджетного</w:t>
      </w:r>
      <w:r w:rsidRPr="00952564">
        <w:rPr>
          <w:rFonts w:ascii="Times New Roman" w:hAnsi="Times New Roman" w:cs="Times New Roman"/>
          <w:sz w:val="24"/>
          <w:szCs w:val="24"/>
        </w:rPr>
        <w:t xml:space="preserve"> учета несет председатель</w:t>
      </w:r>
      <w:r w:rsidRPr="00600A11">
        <w:rPr>
          <w:rFonts w:ascii="Times New Roman" w:hAnsi="Times New Roman" w:cs="Times New Roman"/>
          <w:sz w:val="24"/>
          <w:szCs w:val="24"/>
        </w:rPr>
        <w:t xml:space="preserve"> комитета образования согласно п. 14 Инструкции 157н.</w:t>
      </w:r>
    </w:p>
    <w:p w14:paraId="2B59DBEE" w14:textId="77777777" w:rsidR="00E922F5" w:rsidRPr="00600A11" w:rsidRDefault="003123DB" w:rsidP="006824FD">
      <w:pPr>
        <w:ind w:firstLine="709"/>
      </w:pPr>
      <w:r w:rsidRPr="00600A11">
        <w:t>3.16.</w:t>
      </w:r>
      <w:r w:rsidR="00E922F5" w:rsidRPr="00600A11">
        <w:t xml:space="preserve"> Особенности применения первичных документов:</w:t>
      </w:r>
    </w:p>
    <w:p w14:paraId="3156F4BB" w14:textId="77777777" w:rsidR="003123DB" w:rsidRPr="00600A11" w:rsidRDefault="00E922F5" w:rsidP="00952564">
      <w:pPr>
        <w:ind w:firstLine="709"/>
        <w:jc w:val="both"/>
      </w:pPr>
      <w:r w:rsidRPr="00600A11">
        <w:t>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14:paraId="6FF77768" w14:textId="77777777" w:rsidR="00E922F5" w:rsidRPr="00600A11" w:rsidRDefault="00E922F5" w:rsidP="00952564">
      <w:pPr>
        <w:ind w:firstLine="709"/>
        <w:jc w:val="both"/>
      </w:pPr>
      <w:r w:rsidRPr="00600A11">
        <w:t>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03ACC9F2" w14:textId="77777777" w:rsidR="00E922F5" w:rsidRPr="00600A11" w:rsidRDefault="00E922F5" w:rsidP="00952564">
      <w:pPr>
        <w:ind w:firstLine="709"/>
        <w:jc w:val="both"/>
      </w:pPr>
      <w:r w:rsidRPr="00600A11">
        <w:t>Расчеты по заработной плате и другим выплатам оформляются в Расчетной ведомости (ф. 0504402) и Платежной ведомости (ф. 0504403).</w:t>
      </w:r>
    </w:p>
    <w:p w14:paraId="16CBF174" w14:textId="77777777" w:rsidR="007A6CF7" w:rsidRPr="00600A11" w:rsidRDefault="007A6CF7" w:rsidP="006824FD">
      <w:pPr>
        <w:ind w:firstLine="709"/>
      </w:pPr>
    </w:p>
    <w:p w14:paraId="28FAACE2" w14:textId="18CCC816" w:rsidR="007A6CF7" w:rsidRDefault="007A6CF7" w:rsidP="006824FD">
      <w:pPr>
        <w:ind w:firstLine="709"/>
        <w:jc w:val="center"/>
        <w:rPr>
          <w:b/>
          <w:bCs/>
        </w:rPr>
      </w:pPr>
      <w:r w:rsidRPr="00600A11">
        <w:rPr>
          <w:b/>
          <w:bCs/>
        </w:rPr>
        <w:t>IV. План счетов</w:t>
      </w:r>
    </w:p>
    <w:p w14:paraId="0324AD04" w14:textId="77777777" w:rsidR="00952564" w:rsidRPr="00600A11" w:rsidRDefault="00952564" w:rsidP="006824FD">
      <w:pPr>
        <w:ind w:firstLine="709"/>
        <w:jc w:val="center"/>
      </w:pPr>
    </w:p>
    <w:p w14:paraId="33C7275B" w14:textId="2C1B3EEF" w:rsidR="007A6CF7" w:rsidRPr="00600A11" w:rsidRDefault="00685511" w:rsidP="00952564">
      <w:pPr>
        <w:ind w:firstLine="709"/>
        <w:jc w:val="both"/>
      </w:pPr>
      <w:r w:rsidRPr="00600A11">
        <w:t>4.</w:t>
      </w:r>
      <w:r w:rsidR="007A6CF7" w:rsidRPr="00600A11">
        <w:t xml:space="preserve">1. </w:t>
      </w:r>
      <w:r w:rsidR="000E5AE6" w:rsidRPr="00600A11">
        <w:t>Бюджетный</w:t>
      </w:r>
      <w:r w:rsidR="007A6CF7" w:rsidRPr="00600A11">
        <w:t xml:space="preserve"> учет ведется с использованием Рабочего плана счетов (приложение 1), разработанного в соответствии с Инструкцией к Единому плану счетов № 157н, Инструкцией № 162н.</w:t>
      </w:r>
    </w:p>
    <w:p w14:paraId="7A3D8BF2" w14:textId="77777777" w:rsidR="007A6CF7" w:rsidRPr="00600A11" w:rsidRDefault="007A6CF7" w:rsidP="00952564">
      <w:pPr>
        <w:ind w:firstLine="709"/>
        <w:jc w:val="both"/>
      </w:pPr>
      <w:r w:rsidRPr="00600A11">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14:paraId="262EC478" w14:textId="77777777" w:rsidR="00204D97" w:rsidRPr="00600A11" w:rsidRDefault="00204D97"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При отсутствии типовых корреспонденций счетов бюджетного учета реализует право определять необходимую корреспонденцию счетов в части, не противоречащей нормативным правовым актам, регулирующим ведение бюджетного учета и составления бюджетной отчетности, с обеспечением отражения и раскрытия информации в соответствии с экономической сущностью фактов хозяйственной жизни, а не только их правовой формой. </w:t>
      </w:r>
    </w:p>
    <w:p w14:paraId="6B33E551" w14:textId="24B186F4" w:rsidR="00204D97" w:rsidRPr="00600A11" w:rsidRDefault="00952564" w:rsidP="006824FD">
      <w:pPr>
        <w:pStyle w:val="11"/>
        <w:spacing w:line="0" w:lineRule="atLeast"/>
        <w:ind w:firstLine="709"/>
        <w:rPr>
          <w:rFonts w:ascii="Times New Roman" w:hAnsi="Times New Roman" w:cs="Times New Roman"/>
          <w:sz w:val="24"/>
          <w:szCs w:val="24"/>
        </w:rPr>
      </w:pPr>
      <w:r>
        <w:rPr>
          <w:rFonts w:ascii="Times New Roman" w:hAnsi="Times New Roman" w:cs="Times New Roman"/>
          <w:sz w:val="24"/>
          <w:szCs w:val="24"/>
        </w:rPr>
        <w:t>Б</w:t>
      </w:r>
      <w:r w:rsidR="000E5AE6" w:rsidRPr="00600A11">
        <w:rPr>
          <w:rFonts w:ascii="Times New Roman" w:hAnsi="Times New Roman" w:cs="Times New Roman"/>
          <w:sz w:val="24"/>
          <w:szCs w:val="24"/>
        </w:rPr>
        <w:t>юджетный</w:t>
      </w:r>
      <w:r w:rsidR="00204D97" w:rsidRPr="00600A11">
        <w:rPr>
          <w:rFonts w:ascii="Times New Roman" w:hAnsi="Times New Roman" w:cs="Times New Roman"/>
          <w:sz w:val="24"/>
          <w:szCs w:val="24"/>
        </w:rPr>
        <w:t xml:space="preserve">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 (в 1-17 разрядах номера счета указываются 4-20 разряды кода расходов бюджета: код раздела, подраздела, целевой статьи и вида расходов).</w:t>
      </w:r>
    </w:p>
    <w:p w14:paraId="40F13755" w14:textId="77777777" w:rsidR="00FC5163" w:rsidRPr="00600A11" w:rsidRDefault="00FC5163" w:rsidP="006824FD">
      <w:pPr>
        <w:ind w:firstLine="709"/>
        <w:jc w:val="center"/>
        <w:rPr>
          <w:b/>
          <w:bCs/>
        </w:rPr>
      </w:pPr>
    </w:p>
    <w:p w14:paraId="00E488BB" w14:textId="77777777" w:rsidR="00FC5163" w:rsidRPr="00600A11" w:rsidRDefault="00FC5163" w:rsidP="006824FD">
      <w:pPr>
        <w:ind w:firstLine="709"/>
        <w:jc w:val="center"/>
        <w:rPr>
          <w:b/>
          <w:bCs/>
        </w:rPr>
      </w:pPr>
      <w:r w:rsidRPr="00600A11">
        <w:rPr>
          <w:b/>
          <w:bCs/>
        </w:rPr>
        <w:t>V. Методика ведения бухгалтерского учета</w:t>
      </w:r>
    </w:p>
    <w:p w14:paraId="588540AD" w14:textId="0A299D85" w:rsidR="00A77204" w:rsidRPr="00600A11" w:rsidRDefault="00626FA5" w:rsidP="006824FD">
      <w:pPr>
        <w:pStyle w:val="2"/>
        <w:spacing w:line="276" w:lineRule="auto"/>
        <w:ind w:firstLine="709"/>
        <w:rPr>
          <w:rFonts w:ascii="Times New Roman" w:eastAsia="Times New Roman" w:hAnsi="Times New Roman" w:cs="Times New Roman"/>
          <w:i w:val="0"/>
          <w:color w:val="auto"/>
        </w:rPr>
      </w:pPr>
      <w:r w:rsidRPr="00600A11">
        <w:rPr>
          <w:rFonts w:ascii="Times New Roman" w:eastAsia="Times New Roman" w:hAnsi="Times New Roman" w:cs="Times New Roman"/>
          <w:i w:val="0"/>
          <w:color w:val="auto"/>
        </w:rPr>
        <w:t>1</w:t>
      </w:r>
      <w:r w:rsidR="00A77204" w:rsidRPr="00600A11">
        <w:rPr>
          <w:rFonts w:ascii="Times New Roman" w:eastAsia="Times New Roman" w:hAnsi="Times New Roman" w:cs="Times New Roman"/>
          <w:i w:val="0"/>
          <w:color w:val="auto"/>
        </w:rPr>
        <w:t>. Учет основных средств</w:t>
      </w:r>
    </w:p>
    <w:p w14:paraId="5DA53B66" w14:textId="1B7FED12" w:rsidR="008627CD" w:rsidRPr="00600A11" w:rsidRDefault="00626FA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1</w:t>
      </w:r>
      <w:r w:rsidR="00E342F9" w:rsidRPr="00600A11">
        <w:rPr>
          <w:rFonts w:ascii="Times New Roman" w:hAnsi="Times New Roman" w:cs="Times New Roman"/>
          <w:sz w:val="24"/>
          <w:szCs w:val="24"/>
        </w:rPr>
        <w:t>.1.</w:t>
      </w:r>
      <w:r w:rsidR="008627CD" w:rsidRPr="00600A11">
        <w:rPr>
          <w:rFonts w:ascii="Times New Roman" w:hAnsi="Times New Roman" w:cs="Times New Roman"/>
          <w:sz w:val="24"/>
          <w:szCs w:val="24"/>
        </w:rPr>
        <w:t xml:space="preserve"> Основные средства принимаются к учету на основании протокола постоянно действующей комиссией по поступлению и выбытию активов.</w:t>
      </w:r>
    </w:p>
    <w:p w14:paraId="26E48E73" w14:textId="77777777" w:rsidR="008702F2" w:rsidRPr="00600A11" w:rsidRDefault="008702F2" w:rsidP="006824FD">
      <w:pPr>
        <w:spacing w:line="0" w:lineRule="atLeast"/>
        <w:ind w:firstLine="709"/>
        <w:jc w:val="both"/>
        <w:rPr>
          <w:rFonts w:eastAsia="Times New Roman"/>
        </w:rPr>
      </w:pPr>
      <w:r w:rsidRPr="00600A11">
        <w:rPr>
          <w:rFonts w:eastAsia="Times New Roman"/>
        </w:rPr>
        <w:t>В</w:t>
      </w:r>
      <w:r w:rsidRPr="00600A11">
        <w:rPr>
          <w:rFonts w:eastAsia="Times New Roman"/>
          <w:lang w:val="en-US"/>
        </w:rPr>
        <w:t> </w:t>
      </w:r>
      <w:r w:rsidRPr="00600A11">
        <w:rPr>
          <w:rFonts w:eastAsia="Times New Roman"/>
        </w:rPr>
        <w:t>составе основных средств учитываются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w:t>
      </w:r>
    </w:p>
    <w:p w14:paraId="293995D0" w14:textId="77777777" w:rsidR="00345566" w:rsidRPr="00600A11" w:rsidRDefault="00345566" w:rsidP="006824FD">
      <w:pPr>
        <w:spacing w:line="0" w:lineRule="atLeast"/>
        <w:ind w:firstLine="709"/>
        <w:jc w:val="both"/>
        <w:rPr>
          <w:rFonts w:eastAsia="Times New Roman"/>
        </w:rPr>
      </w:pPr>
      <w:r w:rsidRPr="00600A11">
        <w:rPr>
          <w:rFonts w:eastAsia="Times New Roman"/>
        </w:rPr>
        <w:t xml:space="preserve">Указанные материальные ценности признаются основными средствами при их нахождении в эксплуатации, в запасе, на консервации. </w:t>
      </w:r>
    </w:p>
    <w:p w14:paraId="213523B5" w14:textId="77777777" w:rsidR="00345566" w:rsidRPr="00600A11" w:rsidRDefault="00345566" w:rsidP="006824FD">
      <w:pPr>
        <w:spacing w:line="0" w:lineRule="atLeast"/>
        <w:ind w:firstLine="709"/>
        <w:jc w:val="both"/>
        <w:rPr>
          <w:rFonts w:eastAsia="Times New Roman"/>
        </w:rPr>
      </w:pPr>
      <w:r w:rsidRPr="00600A11">
        <w:rPr>
          <w:rFonts w:eastAsia="Times New Roman"/>
        </w:rPr>
        <w:t>Г</w:t>
      </w:r>
      <w:r w:rsidR="001222AA" w:rsidRPr="00600A11">
        <w:rPr>
          <w:rFonts w:eastAsia="Times New Roman"/>
        </w:rPr>
        <w:t>руппы основных средств:</w:t>
      </w:r>
    </w:p>
    <w:p w14:paraId="0EA793C0" w14:textId="77777777" w:rsidR="008627CD" w:rsidRPr="00600A11" w:rsidRDefault="008627CD" w:rsidP="006824FD">
      <w:pPr>
        <w:spacing w:line="0" w:lineRule="atLeast"/>
        <w:ind w:firstLine="709"/>
        <w:jc w:val="both"/>
        <w:rPr>
          <w:rFonts w:eastAsia="Times New Roman"/>
        </w:rPr>
      </w:pPr>
      <w:r w:rsidRPr="00600A11">
        <w:rPr>
          <w:rFonts w:eastAsia="Times New Roman"/>
        </w:rPr>
        <w:t>а) нежилые помещения (здания и сооружения)</w:t>
      </w:r>
    </w:p>
    <w:p w14:paraId="4DDBDAAE" w14:textId="77777777" w:rsidR="00345566" w:rsidRPr="00600A11" w:rsidRDefault="008627CD" w:rsidP="006824FD">
      <w:pPr>
        <w:spacing w:line="0" w:lineRule="atLeast"/>
        <w:ind w:firstLine="709"/>
        <w:jc w:val="both"/>
        <w:rPr>
          <w:rFonts w:eastAsia="Times New Roman"/>
        </w:rPr>
      </w:pPr>
      <w:r w:rsidRPr="00600A11">
        <w:rPr>
          <w:rFonts w:eastAsia="Times New Roman"/>
        </w:rPr>
        <w:t>б</w:t>
      </w:r>
      <w:r w:rsidR="00345566" w:rsidRPr="00600A11">
        <w:rPr>
          <w:rFonts w:eastAsia="Times New Roman"/>
        </w:rPr>
        <w:t>) машины и оборудование;</w:t>
      </w:r>
    </w:p>
    <w:p w14:paraId="06612C51" w14:textId="77777777" w:rsidR="00345566" w:rsidRPr="00600A11" w:rsidRDefault="008627CD" w:rsidP="006824FD">
      <w:pPr>
        <w:spacing w:line="0" w:lineRule="atLeast"/>
        <w:ind w:firstLine="709"/>
        <w:jc w:val="both"/>
        <w:rPr>
          <w:rFonts w:eastAsia="Times New Roman"/>
        </w:rPr>
      </w:pPr>
      <w:r w:rsidRPr="00600A11">
        <w:rPr>
          <w:rFonts w:eastAsia="Times New Roman"/>
        </w:rPr>
        <w:t>в</w:t>
      </w:r>
      <w:r w:rsidR="00345566" w:rsidRPr="00600A11">
        <w:rPr>
          <w:rFonts w:eastAsia="Times New Roman"/>
        </w:rPr>
        <w:t>) транспортные средства;</w:t>
      </w:r>
    </w:p>
    <w:p w14:paraId="58EDD081" w14:textId="77777777" w:rsidR="00345566" w:rsidRPr="00600A11" w:rsidRDefault="008627CD" w:rsidP="006824FD">
      <w:pPr>
        <w:spacing w:line="0" w:lineRule="atLeast"/>
        <w:ind w:firstLine="709"/>
        <w:jc w:val="both"/>
        <w:rPr>
          <w:rFonts w:eastAsia="Times New Roman"/>
        </w:rPr>
      </w:pPr>
      <w:r w:rsidRPr="00600A11">
        <w:rPr>
          <w:rFonts w:eastAsia="Times New Roman"/>
        </w:rPr>
        <w:t>г</w:t>
      </w:r>
      <w:r w:rsidR="00345566" w:rsidRPr="00600A11">
        <w:rPr>
          <w:rFonts w:eastAsia="Times New Roman"/>
        </w:rPr>
        <w:t>) инвентарь производственный и хозяйственный;</w:t>
      </w:r>
    </w:p>
    <w:p w14:paraId="3664BDBB" w14:textId="77777777" w:rsidR="00345566" w:rsidRPr="00600A11" w:rsidRDefault="008627CD" w:rsidP="006824FD">
      <w:pPr>
        <w:spacing w:line="0" w:lineRule="atLeast"/>
        <w:ind w:firstLine="709"/>
        <w:jc w:val="both"/>
        <w:rPr>
          <w:rFonts w:eastAsia="Times New Roman"/>
        </w:rPr>
      </w:pPr>
      <w:r w:rsidRPr="00600A11">
        <w:rPr>
          <w:rFonts w:eastAsia="Times New Roman"/>
        </w:rPr>
        <w:lastRenderedPageBreak/>
        <w:t>д</w:t>
      </w:r>
      <w:r w:rsidR="00345566" w:rsidRPr="00600A11">
        <w:rPr>
          <w:rFonts w:eastAsia="Times New Roman"/>
        </w:rPr>
        <w:t xml:space="preserve">) </w:t>
      </w:r>
      <w:r w:rsidRPr="00600A11">
        <w:rPr>
          <w:rFonts w:eastAsia="Times New Roman"/>
        </w:rPr>
        <w:t>прочие основные средства</w:t>
      </w:r>
      <w:r w:rsidR="00345566" w:rsidRPr="00600A11">
        <w:rPr>
          <w:rFonts w:eastAsia="Times New Roman"/>
        </w:rPr>
        <w:t xml:space="preserve">. </w:t>
      </w:r>
    </w:p>
    <w:p w14:paraId="51CF72BE" w14:textId="0567B8E6" w:rsidR="00345566" w:rsidRPr="00600A11" w:rsidRDefault="00345566" w:rsidP="006824FD">
      <w:pPr>
        <w:spacing w:line="0" w:lineRule="atLeast"/>
        <w:ind w:firstLine="709"/>
        <w:jc w:val="both"/>
        <w:rPr>
          <w:rFonts w:eastAsia="Times New Roman"/>
        </w:rPr>
      </w:pPr>
      <w:r w:rsidRPr="00600A11">
        <w:rPr>
          <w:rFonts w:eastAsia="Times New Roman"/>
        </w:rPr>
        <w:t xml:space="preserve">Материальная ценность подлежит признанию в </w:t>
      </w:r>
      <w:r w:rsidR="00952564">
        <w:rPr>
          <w:rFonts w:eastAsia="Times New Roman"/>
        </w:rPr>
        <w:t>бюджетном</w:t>
      </w:r>
      <w:r w:rsidRPr="00600A11">
        <w:rPr>
          <w:rFonts w:eastAsia="Times New Roman"/>
        </w:rPr>
        <w:t xml:space="preserve"> учете в составе основных средств при условии, что </w:t>
      </w:r>
      <w:r w:rsidR="001222AA" w:rsidRPr="00600A11">
        <w:rPr>
          <w:rFonts w:eastAsia="Times New Roman"/>
        </w:rPr>
        <w:t>учреждением</w:t>
      </w:r>
      <w:r w:rsidRPr="00600A11">
        <w:rPr>
          <w:rFonts w:eastAsia="Times New Roman"/>
          <w:bCs/>
        </w:rPr>
        <w:t xml:space="preserve"> </w:t>
      </w:r>
      <w:r w:rsidRPr="00600A11">
        <w:rPr>
          <w:rFonts w:eastAsia="Times New Roman"/>
        </w:rPr>
        <w:t xml:space="preserve">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w:t>
      </w:r>
      <w:r w:rsidR="00626FA5" w:rsidRPr="00600A11">
        <w:rPr>
          <w:rFonts w:eastAsia="Times New Roman"/>
        </w:rPr>
        <w:t>бюджетного</w:t>
      </w:r>
      <w:r w:rsidRPr="00600A11">
        <w:rPr>
          <w:rFonts w:eastAsia="Times New Roman"/>
        </w:rPr>
        <w:t xml:space="preserve"> учета можно надежно оценить.</w:t>
      </w:r>
    </w:p>
    <w:p w14:paraId="0E9D827C" w14:textId="77777777" w:rsidR="008627CD" w:rsidRPr="00600A11" w:rsidRDefault="008627CD"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 Рабочего плана счетов комитета образования, утвержденного в рамках учетной политики (далее - забалансовые счета). </w:t>
      </w:r>
    </w:p>
    <w:p w14:paraId="4BA37BDB" w14:textId="7B880B7F" w:rsidR="00345566" w:rsidRPr="00600A11" w:rsidRDefault="00345566" w:rsidP="006824FD">
      <w:pPr>
        <w:spacing w:line="0" w:lineRule="atLeast"/>
        <w:ind w:firstLine="709"/>
        <w:jc w:val="both"/>
        <w:rPr>
          <w:rFonts w:eastAsia="Times New Roman"/>
        </w:rPr>
      </w:pPr>
      <w:r w:rsidRPr="00600A11">
        <w:rPr>
          <w:rFonts w:eastAsia="Times New Roman"/>
        </w:rPr>
        <w:t xml:space="preserve">Объект основных средств принимается в </w:t>
      </w:r>
      <w:r w:rsidR="00620819" w:rsidRPr="00600A11">
        <w:rPr>
          <w:rFonts w:eastAsia="Times New Roman"/>
        </w:rPr>
        <w:t>учреждении</w:t>
      </w:r>
      <w:r w:rsidR="00633265" w:rsidRPr="00600A11">
        <w:rPr>
          <w:rFonts w:eastAsia="Times New Roman"/>
          <w:bCs/>
        </w:rPr>
        <w:t xml:space="preserve"> </w:t>
      </w:r>
      <w:r w:rsidRPr="00600A11">
        <w:rPr>
          <w:rFonts w:eastAsia="Times New Roman"/>
        </w:rPr>
        <w:t>к б</w:t>
      </w:r>
      <w:r w:rsidR="00952564">
        <w:rPr>
          <w:rFonts w:eastAsia="Times New Roman"/>
        </w:rPr>
        <w:t>юджетному</w:t>
      </w:r>
      <w:r w:rsidRPr="00600A11">
        <w:rPr>
          <w:rFonts w:eastAsia="Times New Roman"/>
        </w:rPr>
        <w:t xml:space="preserve"> учету с момента признания его согласно </w:t>
      </w:r>
      <w:hyperlink r:id="rId21" w:anchor="1008" w:history="1">
        <w:r w:rsidRPr="00600A11">
          <w:rPr>
            <w:rFonts w:eastAsia="Times New Roman"/>
          </w:rPr>
          <w:t>пунктам 8-12</w:t>
        </w:r>
      </w:hyperlink>
      <w:r w:rsidRPr="00600A11">
        <w:rPr>
          <w:rFonts w:eastAsia="Times New Roman"/>
        </w:rPr>
        <w:t xml:space="preserve"> Стандарта 257н по первоначальной стоимости.</w:t>
      </w:r>
    </w:p>
    <w:p w14:paraId="59D34BDC" w14:textId="77777777" w:rsidR="00345566" w:rsidRPr="00600A11" w:rsidRDefault="00345566" w:rsidP="006824FD">
      <w:pPr>
        <w:spacing w:line="0" w:lineRule="atLeast"/>
        <w:ind w:firstLine="709"/>
        <w:jc w:val="both"/>
        <w:rPr>
          <w:rFonts w:eastAsia="Times New Roman"/>
        </w:rPr>
      </w:pPr>
      <w:r w:rsidRPr="00600A11">
        <w:rPr>
          <w:rFonts w:eastAsia="Times New Roman"/>
        </w:rPr>
        <w:t xml:space="preserve">Первоначальная стоимость объекта основных средств, приобретенного в результате обменных операций, определяется в сумме фактически произведенных капитальных вложений, формируемых с учетом сумм налога на добавленную стоимость, предъявленных </w:t>
      </w:r>
      <w:r w:rsidR="00620819" w:rsidRPr="00600A11">
        <w:rPr>
          <w:rFonts w:eastAsia="Times New Roman"/>
        </w:rPr>
        <w:t>учреждению</w:t>
      </w:r>
      <w:r w:rsidR="0051362B" w:rsidRPr="00600A11">
        <w:rPr>
          <w:rFonts w:eastAsia="Times New Roman"/>
          <w:bCs/>
        </w:rPr>
        <w:t xml:space="preserve"> </w:t>
      </w:r>
      <w:r w:rsidRPr="00600A11">
        <w:rPr>
          <w:rFonts w:eastAsia="Times New Roman"/>
        </w:rPr>
        <w:t>поставщиками (подрядчиками, исполнителями).</w:t>
      </w:r>
    </w:p>
    <w:p w14:paraId="1A1225D2" w14:textId="77777777" w:rsidR="00345566" w:rsidRPr="00600A11" w:rsidRDefault="00345566" w:rsidP="006824FD">
      <w:pPr>
        <w:spacing w:line="0" w:lineRule="atLeast"/>
        <w:ind w:firstLine="709"/>
        <w:jc w:val="both"/>
        <w:rPr>
          <w:rFonts w:eastAsia="Times New Roman"/>
        </w:rPr>
      </w:pPr>
      <w:r w:rsidRPr="00600A11">
        <w:rPr>
          <w:rFonts w:eastAsia="Times New Roman"/>
        </w:rPr>
        <w:t>Фактически произведенные капитальные вложения включают:</w:t>
      </w:r>
    </w:p>
    <w:p w14:paraId="4541962C" w14:textId="77777777" w:rsidR="00345566" w:rsidRPr="00600A11" w:rsidRDefault="00345566" w:rsidP="006824FD">
      <w:pPr>
        <w:spacing w:line="0" w:lineRule="atLeast"/>
        <w:ind w:firstLine="709"/>
        <w:jc w:val="both"/>
        <w:rPr>
          <w:rFonts w:eastAsia="Times New Roman"/>
        </w:rPr>
      </w:pPr>
      <w:r w:rsidRPr="00600A11">
        <w:rPr>
          <w:rFonts w:eastAsia="Times New Roman"/>
        </w:rPr>
        <w:t>а) цену приобретения, в том числе таможенные пошлины, невозмещаемые суммы НДС (иного налога), за вычетом полученных скидок (вычетов, премий, льгот);</w:t>
      </w:r>
    </w:p>
    <w:p w14:paraId="002AE843" w14:textId="77777777" w:rsidR="00345566" w:rsidRPr="00600A11" w:rsidRDefault="00345566" w:rsidP="006824FD">
      <w:pPr>
        <w:spacing w:line="0" w:lineRule="atLeast"/>
        <w:ind w:firstLine="709"/>
        <w:jc w:val="both"/>
        <w:rPr>
          <w:rFonts w:eastAsia="Times New Roman"/>
        </w:rPr>
      </w:pPr>
      <w:r w:rsidRPr="00600A11">
        <w:rPr>
          <w:rFonts w:eastAsia="Times New Roman"/>
        </w:rPr>
        <w:t>б) любые фактические затраты на приобретение объекта основных средств, в том числе на доставку его к месту назначения и приведение в состояние, пригодное для эксплуатации, в том числе:</w:t>
      </w:r>
    </w:p>
    <w:p w14:paraId="091CF064" w14:textId="77777777" w:rsidR="00345566" w:rsidRPr="00600A11" w:rsidRDefault="00345566" w:rsidP="006824FD">
      <w:pPr>
        <w:spacing w:line="0" w:lineRule="atLeast"/>
        <w:ind w:firstLine="709"/>
        <w:jc w:val="both"/>
        <w:rPr>
          <w:rFonts w:eastAsia="Times New Roman"/>
        </w:rPr>
      </w:pPr>
      <w:r w:rsidRPr="00600A11">
        <w:rPr>
          <w:rFonts w:eastAsia="Times New Roman"/>
        </w:rPr>
        <w:t>- расходы на оплату труда и страховые взносы на обязательное социальное страхование, непосредственно связанные с созданием объекта основных средств;</w:t>
      </w:r>
    </w:p>
    <w:p w14:paraId="363ED996" w14:textId="77777777" w:rsidR="00345566" w:rsidRPr="00600A11" w:rsidRDefault="00345566" w:rsidP="006824FD">
      <w:pPr>
        <w:spacing w:line="0" w:lineRule="atLeast"/>
        <w:ind w:firstLine="709"/>
        <w:jc w:val="both"/>
        <w:rPr>
          <w:rFonts w:eastAsia="Times New Roman"/>
        </w:rPr>
      </w:pPr>
      <w:r w:rsidRPr="00600A11">
        <w:rPr>
          <w:rFonts w:eastAsia="Times New Roman"/>
        </w:rPr>
        <w:t>- государственные пошлины и другие расходы по уплате обязательных платежей в бюджеты бюджетной системы Российской Федерации, произведенные в связи с приобретением объекта основных средств;</w:t>
      </w:r>
    </w:p>
    <w:p w14:paraId="242E2C9F" w14:textId="77777777" w:rsidR="00345566" w:rsidRPr="00600A11" w:rsidRDefault="00345566" w:rsidP="006824FD">
      <w:pPr>
        <w:spacing w:line="0" w:lineRule="atLeast"/>
        <w:ind w:firstLine="709"/>
        <w:jc w:val="both"/>
        <w:rPr>
          <w:rFonts w:eastAsia="Times New Roman"/>
        </w:rPr>
      </w:pPr>
      <w:r w:rsidRPr="00600A11">
        <w:rPr>
          <w:rFonts w:eastAsia="Times New Roman"/>
        </w:rPr>
        <w:t>- суммы вознаграждений за оказание посреднических услуг при приобретении объекта основных средств;</w:t>
      </w:r>
    </w:p>
    <w:p w14:paraId="1A7291DA" w14:textId="77777777" w:rsidR="00345566" w:rsidRPr="00600A11" w:rsidRDefault="00345566" w:rsidP="006824FD">
      <w:pPr>
        <w:spacing w:line="0" w:lineRule="atLeast"/>
        <w:ind w:firstLine="709"/>
        <w:jc w:val="both"/>
        <w:rPr>
          <w:rFonts w:eastAsia="Times New Roman"/>
        </w:rPr>
      </w:pPr>
      <w:r w:rsidRPr="00600A11">
        <w:rPr>
          <w:rFonts w:eastAsia="Times New Roman"/>
        </w:rPr>
        <w:t>- затраты на доставку и разгрузку;</w:t>
      </w:r>
    </w:p>
    <w:p w14:paraId="3852139D" w14:textId="77777777" w:rsidR="00345566" w:rsidRPr="00600A11" w:rsidRDefault="00345566" w:rsidP="006824FD">
      <w:pPr>
        <w:spacing w:line="0" w:lineRule="atLeast"/>
        <w:ind w:firstLine="709"/>
        <w:jc w:val="both"/>
        <w:rPr>
          <w:rFonts w:eastAsia="Times New Roman"/>
        </w:rPr>
      </w:pPr>
      <w:r w:rsidRPr="00600A11">
        <w:rPr>
          <w:rFonts w:eastAsia="Times New Roman"/>
        </w:rPr>
        <w:t>- затраты на установку и монтаж;</w:t>
      </w:r>
    </w:p>
    <w:p w14:paraId="3FC74973" w14:textId="77777777" w:rsidR="00345566" w:rsidRPr="00600A11" w:rsidRDefault="00345566" w:rsidP="006824FD">
      <w:pPr>
        <w:spacing w:line="0" w:lineRule="atLeast"/>
        <w:ind w:firstLine="709"/>
        <w:jc w:val="both"/>
        <w:rPr>
          <w:rFonts w:eastAsia="Times New Roman"/>
        </w:rPr>
      </w:pPr>
      <w:r w:rsidRPr="00600A11">
        <w:rPr>
          <w:rFonts w:eastAsia="Times New Roman"/>
        </w:rPr>
        <w:t xml:space="preserve">- затраты на проверку надлежащего функционирования объекта основных средств; </w:t>
      </w:r>
    </w:p>
    <w:p w14:paraId="5B598B54" w14:textId="77777777" w:rsidR="00345566" w:rsidRPr="00600A11" w:rsidRDefault="00345566" w:rsidP="006824FD">
      <w:pPr>
        <w:spacing w:line="0" w:lineRule="atLeast"/>
        <w:ind w:firstLine="709"/>
        <w:jc w:val="both"/>
        <w:rPr>
          <w:rFonts w:eastAsia="Times New Roman"/>
        </w:rPr>
      </w:pPr>
      <w:r w:rsidRPr="00600A11">
        <w:rPr>
          <w:rFonts w:eastAsia="Times New Roman"/>
        </w:rPr>
        <w:t>- затраты на информационные и консультационные услуги, связанные с приобретением объекта основных средств;</w:t>
      </w:r>
    </w:p>
    <w:p w14:paraId="15430B75" w14:textId="77777777" w:rsidR="00345566" w:rsidRPr="00600A11" w:rsidRDefault="00345566" w:rsidP="006824FD">
      <w:pPr>
        <w:spacing w:line="0" w:lineRule="atLeast"/>
        <w:ind w:firstLine="709"/>
        <w:jc w:val="both"/>
        <w:rPr>
          <w:rFonts w:eastAsia="Times New Roman"/>
        </w:rPr>
      </w:pPr>
      <w:r w:rsidRPr="00600A11">
        <w:rPr>
          <w:rFonts w:eastAsia="Times New Roman"/>
        </w:rPr>
        <w:t>- иные затраты, непосредственно связанные с приобретением объекта основных средств;</w:t>
      </w:r>
    </w:p>
    <w:p w14:paraId="481B373C" w14:textId="77777777" w:rsidR="00345566" w:rsidRPr="00600A11" w:rsidRDefault="00345566" w:rsidP="006824FD">
      <w:pPr>
        <w:spacing w:line="0" w:lineRule="atLeast"/>
        <w:ind w:firstLine="709"/>
        <w:jc w:val="both"/>
        <w:rPr>
          <w:rFonts w:eastAsia="Times New Roman"/>
        </w:rPr>
      </w:pPr>
      <w:r w:rsidRPr="00600A11">
        <w:rPr>
          <w:rFonts w:eastAsia="Times New Roman"/>
        </w:rPr>
        <w:t>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w:t>
      </w:r>
    </w:p>
    <w:p w14:paraId="5722C752" w14:textId="2AECC541" w:rsidR="00696DD6" w:rsidRPr="00600A11" w:rsidRDefault="00626FA5" w:rsidP="006824FD">
      <w:pPr>
        <w:pStyle w:val="11"/>
        <w:spacing w:line="0" w:lineRule="atLeast"/>
        <w:ind w:firstLine="709"/>
        <w:rPr>
          <w:rFonts w:ascii="Times New Roman" w:hAnsi="Times New Roman" w:cs="Times New Roman"/>
          <w:sz w:val="24"/>
          <w:szCs w:val="24"/>
        </w:rPr>
      </w:pPr>
      <w:bookmarkStart w:id="3" w:name="_ref_1-61b209f830324d"/>
      <w:r w:rsidRPr="00600A11">
        <w:rPr>
          <w:rFonts w:ascii="Times New Roman" w:hAnsi="Times New Roman" w:cs="Times New Roman"/>
          <w:sz w:val="24"/>
          <w:szCs w:val="24"/>
        </w:rPr>
        <w:t>1</w:t>
      </w:r>
      <w:r w:rsidR="00696DD6" w:rsidRPr="00600A11">
        <w:rPr>
          <w:rFonts w:ascii="Times New Roman" w:hAnsi="Times New Roman" w:cs="Times New Roman"/>
          <w:sz w:val="24"/>
          <w:szCs w:val="24"/>
        </w:rPr>
        <w:t>.</w:t>
      </w:r>
      <w:r w:rsidR="00C614D8" w:rsidRPr="00600A11">
        <w:rPr>
          <w:rFonts w:ascii="Times New Roman" w:hAnsi="Times New Roman" w:cs="Times New Roman"/>
          <w:sz w:val="24"/>
          <w:szCs w:val="24"/>
        </w:rPr>
        <w:t>2</w:t>
      </w:r>
      <w:r w:rsidR="00696DD6" w:rsidRPr="00600A11">
        <w:rPr>
          <w:rFonts w:ascii="Times New Roman" w:hAnsi="Times New Roman" w:cs="Times New Roman"/>
          <w:sz w:val="24"/>
          <w:szCs w:val="24"/>
        </w:rPr>
        <w:t>.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14:paraId="6C457C6A" w14:textId="77777777" w:rsidR="00696DD6" w:rsidRPr="00600A11" w:rsidRDefault="00696DD6"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в объекте основных средств могут содержаться, например, драгоценные металлы, в соответствующей графе Инвентарной карточки производится запись: «В данном объекте могут находиться драгоценные металлы, содержание которых будет определено после списания объекта, его переработки и извлечения драгоценных металлов».</w:t>
      </w:r>
    </w:p>
    <w:p w14:paraId="40C2D05D" w14:textId="02D9E813" w:rsidR="00AE6A6D" w:rsidRPr="00600A11" w:rsidRDefault="00AE6A6D" w:rsidP="006824FD">
      <w:pPr>
        <w:spacing w:line="0" w:lineRule="atLeast"/>
        <w:ind w:firstLine="709"/>
        <w:jc w:val="both"/>
        <w:rPr>
          <w:bCs/>
        </w:rPr>
      </w:pPr>
      <w:r w:rsidRPr="00600A11">
        <w:rPr>
          <w:rFonts w:eastAsia="Times New Roman"/>
          <w:b/>
          <w:i/>
          <w:iCs/>
        </w:rPr>
        <w:t xml:space="preserve"> </w:t>
      </w:r>
      <w:r w:rsidRPr="00600A11">
        <w:rPr>
          <w:bCs/>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22" w:history="1">
        <w:r w:rsidRPr="00600A11">
          <w:rPr>
            <w:rStyle w:val="a3"/>
            <w:bCs/>
            <w:color w:val="auto"/>
          </w:rPr>
          <w:t>п. 35</w:t>
        </w:r>
      </w:hyperlink>
      <w:r w:rsidRPr="00600A11">
        <w:rPr>
          <w:bCs/>
        </w:rPr>
        <w:t xml:space="preserve"> СГС "Основные средства", </w:t>
      </w:r>
      <w:hyperlink r:id="rId23" w:history="1">
        <w:r w:rsidRPr="00600A11">
          <w:rPr>
            <w:rStyle w:val="a3"/>
            <w:bCs/>
            <w:color w:val="auto"/>
          </w:rPr>
          <w:t>п. 44</w:t>
        </w:r>
      </w:hyperlink>
      <w:r w:rsidRPr="00600A11">
        <w:rPr>
          <w:bCs/>
        </w:rPr>
        <w:t xml:space="preserve"> Инструкции № 157н.</w:t>
      </w:r>
      <w:bookmarkEnd w:id="3"/>
    </w:p>
    <w:p w14:paraId="0CC06252" w14:textId="4457B263" w:rsidR="00696DD6" w:rsidRPr="00600A11" w:rsidRDefault="00626FA5"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lastRenderedPageBreak/>
        <w:t>1</w:t>
      </w:r>
      <w:r w:rsidR="00696DD6" w:rsidRPr="00600A11">
        <w:rPr>
          <w:rFonts w:ascii="Times New Roman" w:hAnsi="Times New Roman" w:cs="Times New Roman"/>
          <w:sz w:val="24"/>
          <w:szCs w:val="24"/>
        </w:rPr>
        <w:t>.</w:t>
      </w:r>
      <w:r w:rsidR="00C614D8" w:rsidRPr="00600A11">
        <w:rPr>
          <w:rFonts w:ascii="Times New Roman" w:hAnsi="Times New Roman" w:cs="Times New Roman"/>
          <w:sz w:val="24"/>
          <w:szCs w:val="24"/>
        </w:rPr>
        <w:t>3</w:t>
      </w:r>
      <w:r w:rsidR="00696DD6" w:rsidRPr="00600A11">
        <w:rPr>
          <w:rFonts w:ascii="Times New Roman" w:hAnsi="Times New Roman" w:cs="Times New Roman"/>
          <w:sz w:val="24"/>
          <w:szCs w:val="24"/>
        </w:rPr>
        <w:t xml:space="preserve"> Единицей учета основных средств является инвентарный объект. </w:t>
      </w:r>
    </w:p>
    <w:p w14:paraId="4B8891CB" w14:textId="77777777" w:rsidR="00696DD6" w:rsidRPr="00600A11" w:rsidRDefault="00696DD6"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Инвентарный номер на основные средства не наносится при невозможности нанесения номера по причине малого размера объекта, в случаях, определенных требованиями по эксплуатации объекта.</w:t>
      </w:r>
    </w:p>
    <w:p w14:paraId="514E06D1" w14:textId="77777777" w:rsidR="00A77204" w:rsidRPr="00600A11" w:rsidRDefault="00A77204" w:rsidP="006824FD">
      <w:pPr>
        <w:spacing w:line="0" w:lineRule="atLeast"/>
        <w:ind w:firstLine="709"/>
        <w:jc w:val="both"/>
      </w:pPr>
      <w:r w:rsidRPr="00600A11">
        <w:t xml:space="preserve">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600A11">
        <w:t>эксплуатировавшихся</w:t>
      </w:r>
      <w:proofErr w:type="spellEnd"/>
      <w:r w:rsidRPr="00600A11">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14:paraId="3968533F" w14:textId="46148477" w:rsidR="00A77204" w:rsidRPr="00600A11" w:rsidRDefault="00056465" w:rsidP="006824FD">
      <w:pPr>
        <w:spacing w:line="0" w:lineRule="atLeast"/>
        <w:ind w:firstLine="709"/>
        <w:jc w:val="both"/>
      </w:pPr>
      <w:r w:rsidRPr="00600A11">
        <w:t>Инвентарный номер состоит из 1</w:t>
      </w:r>
      <w:r w:rsidR="00626FA5" w:rsidRPr="00600A11">
        <w:t>1</w:t>
      </w:r>
      <w:r w:rsidRPr="00600A11">
        <w:t xml:space="preserve"> </w:t>
      </w:r>
      <w:r w:rsidR="00571BCD" w:rsidRPr="00600A11">
        <w:t>знаков.</w:t>
      </w:r>
    </w:p>
    <w:p w14:paraId="724E7120" w14:textId="77777777" w:rsidR="00036E69" w:rsidRPr="00600A11" w:rsidRDefault="00036E69" w:rsidP="006824FD">
      <w:pPr>
        <w:spacing w:line="0" w:lineRule="atLeast"/>
        <w:ind w:firstLine="709"/>
        <w:rPr>
          <w:rFonts w:eastAsia="Times New Roman"/>
          <w:lang w:eastAsia="en-US"/>
        </w:rPr>
      </w:pPr>
      <w:r w:rsidRPr="00600A11">
        <w:rPr>
          <w:rFonts w:eastAsia="Times New Roman"/>
          <w:lang w:eastAsia="en-US"/>
        </w:rPr>
        <w:t>1–3-й разряды – код  синтетического счета в Рабочем плане счетов;</w:t>
      </w:r>
      <w:r w:rsidRPr="00600A11">
        <w:rPr>
          <w:rFonts w:eastAsia="Times New Roman"/>
          <w:sz w:val="22"/>
          <w:szCs w:val="22"/>
          <w:lang w:eastAsia="en-US"/>
        </w:rPr>
        <w:br/>
      </w:r>
      <w:r w:rsidRPr="00600A11">
        <w:rPr>
          <w:rFonts w:eastAsia="Times New Roman"/>
          <w:lang w:eastAsia="en-US"/>
        </w:rPr>
        <w:t>4–5-й разряды – код аналитического счета в Рабочем плане счетов;</w:t>
      </w:r>
    </w:p>
    <w:p w14:paraId="4656BF47" w14:textId="77777777" w:rsidR="00036E69" w:rsidRPr="00600A11" w:rsidRDefault="00036E69" w:rsidP="006824FD">
      <w:pPr>
        <w:spacing w:line="0" w:lineRule="atLeast"/>
        <w:ind w:firstLine="709"/>
        <w:rPr>
          <w:rFonts w:eastAsia="Times New Roman"/>
          <w:lang w:eastAsia="en-US"/>
        </w:rPr>
      </w:pPr>
      <w:r w:rsidRPr="00600A11">
        <w:rPr>
          <w:rFonts w:eastAsia="Times New Roman"/>
          <w:lang w:eastAsia="en-US"/>
        </w:rPr>
        <w:t>6- й разряд – код источника финансирования</w:t>
      </w:r>
    </w:p>
    <w:p w14:paraId="08F4DAF1" w14:textId="7EFA0D9D" w:rsidR="00036E69" w:rsidRPr="00600A11" w:rsidRDefault="00036E69" w:rsidP="006824FD">
      <w:pPr>
        <w:spacing w:line="0" w:lineRule="atLeast"/>
        <w:ind w:firstLine="709"/>
        <w:rPr>
          <w:rFonts w:eastAsia="Times New Roman"/>
          <w:lang w:eastAsia="en-US"/>
        </w:rPr>
      </w:pPr>
      <w:r w:rsidRPr="00600A11">
        <w:rPr>
          <w:rFonts w:eastAsia="Times New Roman"/>
          <w:lang w:eastAsia="en-US"/>
        </w:rPr>
        <w:t>7–1</w:t>
      </w:r>
      <w:r w:rsidR="00626FA5" w:rsidRPr="00600A11">
        <w:rPr>
          <w:rFonts w:eastAsia="Times New Roman"/>
          <w:lang w:eastAsia="en-US"/>
        </w:rPr>
        <w:t>1</w:t>
      </w:r>
      <w:r w:rsidRPr="00600A11">
        <w:rPr>
          <w:rFonts w:eastAsia="Times New Roman"/>
          <w:lang w:eastAsia="en-US"/>
        </w:rPr>
        <w:t>-й разряды – порядковый номер основного средства.</w:t>
      </w:r>
    </w:p>
    <w:p w14:paraId="3480025A" w14:textId="77777777" w:rsidR="00351C64" w:rsidRPr="00600A11" w:rsidRDefault="00351C64"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иным способом, обеспечивающим сохранность маркировки.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 Инвентарные номера не наносятся на объекты основных средств при невозможности написания номера по причине малого размера объекта, в случаях, определенных требованиями по эксплуатации объекта.</w:t>
      </w:r>
    </w:p>
    <w:p w14:paraId="2DE71661" w14:textId="77777777" w:rsidR="00351C64" w:rsidRPr="00600A11" w:rsidRDefault="00351C64" w:rsidP="006824FD">
      <w:pPr>
        <w:pStyle w:val="s1"/>
        <w:spacing w:before="0" w:beforeAutospacing="0" w:after="0" w:afterAutospacing="0" w:line="0" w:lineRule="atLeast"/>
        <w:ind w:firstLine="709"/>
        <w:jc w:val="both"/>
      </w:pPr>
      <w:r w:rsidRPr="00600A11">
        <w:t>Инвентарный номер, присвоенный объекту основных средств, сохраняется за ним на весь период его нахождения в учреждении.</w:t>
      </w:r>
    </w:p>
    <w:p w14:paraId="15525F5B" w14:textId="16CF07DB" w:rsidR="00351C64" w:rsidRPr="00600A11" w:rsidRDefault="00351C64" w:rsidP="006824FD">
      <w:pPr>
        <w:pStyle w:val="s1"/>
        <w:spacing w:before="0" w:beforeAutospacing="0" w:after="0" w:afterAutospacing="0" w:line="0" w:lineRule="atLeast"/>
        <w:ind w:firstLine="709"/>
        <w:jc w:val="both"/>
      </w:pPr>
      <w:r w:rsidRPr="00600A11">
        <w:t xml:space="preserve">Инвентарные номера объектов основных средств, выбывших с балансового учета, объектам основных средств, вновь принятым к </w:t>
      </w:r>
      <w:r w:rsidR="00626FA5" w:rsidRPr="00600A11">
        <w:t>бюджетному</w:t>
      </w:r>
      <w:r w:rsidRPr="00600A11">
        <w:t xml:space="preserve"> учету, не присваиваются.</w:t>
      </w:r>
    </w:p>
    <w:p w14:paraId="1420F0EA" w14:textId="77777777" w:rsidR="009758FB" w:rsidRPr="00600A11" w:rsidRDefault="009758FB" w:rsidP="006824FD">
      <w:pPr>
        <w:spacing w:line="0" w:lineRule="atLeast"/>
        <w:ind w:firstLine="709"/>
        <w:jc w:val="both"/>
      </w:pPr>
      <w:r w:rsidRPr="00600A11">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14:paraId="4EC70617" w14:textId="77777777" w:rsidR="00A77204" w:rsidRPr="00600A11" w:rsidRDefault="00A77204" w:rsidP="006824FD">
      <w:pPr>
        <w:spacing w:line="0" w:lineRule="atLeast"/>
        <w:ind w:firstLine="709"/>
        <w:jc w:val="both"/>
      </w:pPr>
      <w:r w:rsidRPr="00600A11">
        <w:t>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44418C54" w14:textId="77777777" w:rsidR="00A77204" w:rsidRPr="00600A11" w:rsidRDefault="00A77204" w:rsidP="006824FD">
      <w:pPr>
        <w:spacing w:line="0" w:lineRule="atLeast"/>
        <w:ind w:firstLine="709"/>
        <w:jc w:val="both"/>
      </w:pPr>
      <w:r w:rsidRPr="00600A11">
        <w:t>- наименование объекта в учете состоит из наименования вида объекта и наименования марки (модели);</w:t>
      </w:r>
    </w:p>
    <w:p w14:paraId="21B1428B" w14:textId="77777777" w:rsidR="00A77204" w:rsidRPr="00600A11" w:rsidRDefault="00A77204" w:rsidP="006824FD">
      <w:pPr>
        <w:spacing w:line="0" w:lineRule="atLeast"/>
        <w:ind w:firstLine="709"/>
        <w:jc w:val="both"/>
      </w:pPr>
      <w:r w:rsidRPr="00600A11">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14:paraId="285281AD" w14:textId="77777777" w:rsidR="00A77204" w:rsidRPr="00600A11" w:rsidRDefault="00A77204" w:rsidP="006824FD">
      <w:pPr>
        <w:spacing w:line="0" w:lineRule="atLeast"/>
        <w:ind w:firstLine="709"/>
        <w:jc w:val="both"/>
      </w:pPr>
      <w:r w:rsidRPr="00600A11">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14:paraId="00457FA6" w14:textId="77777777" w:rsidR="00A77204" w:rsidRPr="00600A11" w:rsidRDefault="00A77204" w:rsidP="006824FD">
      <w:pPr>
        <w:spacing w:line="0" w:lineRule="atLeast"/>
        <w:ind w:firstLine="709"/>
        <w:jc w:val="both"/>
      </w:pPr>
      <w:r w:rsidRPr="00600A11">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14:paraId="053EC6D2" w14:textId="77777777" w:rsidR="00A77204" w:rsidRPr="00600A11" w:rsidRDefault="00A77204" w:rsidP="006824FD">
      <w:pPr>
        <w:spacing w:line="0" w:lineRule="atLeast"/>
        <w:ind w:firstLine="709"/>
        <w:jc w:val="both"/>
      </w:pPr>
      <w:r w:rsidRPr="00600A11">
        <w:t xml:space="preserve">Документы, подтверждающие факт государственной регистрации зданий, сооружений, автотранспортных средств, подлежат хранению в </w:t>
      </w:r>
      <w:r w:rsidR="00177997" w:rsidRPr="00600A11">
        <w:t>учреждении</w:t>
      </w:r>
    </w:p>
    <w:p w14:paraId="37184AE1" w14:textId="19B1DE3A" w:rsidR="00A77204" w:rsidRPr="00600A11" w:rsidRDefault="00A77204" w:rsidP="006824FD">
      <w:pPr>
        <w:spacing w:line="0" w:lineRule="atLeast"/>
        <w:ind w:firstLine="709"/>
        <w:jc w:val="both"/>
      </w:pPr>
      <w:r w:rsidRPr="00600A11">
        <w:t>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должностными лицами</w:t>
      </w:r>
      <w:r w:rsidR="00D81706" w:rsidRPr="00600A11">
        <w:t xml:space="preserve"> комитета образования,</w:t>
      </w:r>
      <w:r w:rsidRPr="00600A11">
        <w:t xml:space="preserve"> </w:t>
      </w:r>
      <w:r w:rsidR="00D81706" w:rsidRPr="00600A11">
        <w:t>за которыми они закреплены на основании договоров о материальной ответственности</w:t>
      </w:r>
      <w:r w:rsidRPr="00600A11">
        <w:t>.</w:t>
      </w:r>
    </w:p>
    <w:p w14:paraId="39FD7620" w14:textId="77777777" w:rsidR="00A77204" w:rsidRPr="00600A11" w:rsidRDefault="00A77204" w:rsidP="006824FD">
      <w:pPr>
        <w:spacing w:line="0" w:lineRule="atLeast"/>
        <w:ind w:firstLine="709"/>
        <w:jc w:val="both"/>
      </w:pPr>
      <w:r w:rsidRPr="00600A11">
        <w:lastRenderedPageBreak/>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14:paraId="4BA9820A" w14:textId="77777777" w:rsidR="00A77204" w:rsidRPr="00600A11" w:rsidRDefault="00A77204" w:rsidP="006824FD">
      <w:pPr>
        <w:spacing w:line="0" w:lineRule="atLeast"/>
        <w:ind w:firstLine="709"/>
        <w:jc w:val="both"/>
      </w:pPr>
      <w:r w:rsidRPr="00600A11">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14:paraId="40EEA05C" w14:textId="77777777" w:rsidR="009039F9" w:rsidRPr="00600A11" w:rsidRDefault="009039F9" w:rsidP="006824FD">
      <w:pPr>
        <w:pStyle w:val="11"/>
        <w:spacing w:line="0" w:lineRule="atLeast"/>
        <w:ind w:firstLine="709"/>
        <w:rPr>
          <w:rFonts w:ascii="Times New Roman" w:hAnsi="Times New Roman" w:cs="Times New Roman"/>
          <w:sz w:val="24"/>
          <w:szCs w:val="24"/>
        </w:rPr>
      </w:pPr>
      <w:bookmarkStart w:id="4" w:name="_ref_1-c5d2fbb2a95c43"/>
      <w:r w:rsidRPr="00600A11">
        <w:rPr>
          <w:rFonts w:ascii="Times New Roman" w:hAnsi="Times New Roman" w:cs="Times New Roman"/>
          <w:sz w:val="24"/>
          <w:szCs w:val="24"/>
        </w:rPr>
        <w:t xml:space="preserve">Сроком полезного использования объекта основных средств является период, в течение которого предусматривается использование объекта основных средств в тех целях, ради которых он был приобретен или получен. Срок полезного использования объектов нефинансовых активов в целях принятия к бюджетному учету определяется исходя из информации, содержащейся в законодательстве РФ, устанавливающем сроки полезного использования имущества в целях начисления амортизации. Для тех основных средств, по которым отсутствует информация об указанном </w:t>
      </w:r>
      <w:proofErr w:type="gramStart"/>
      <w:r w:rsidRPr="00600A11">
        <w:rPr>
          <w:rFonts w:ascii="Times New Roman" w:hAnsi="Times New Roman" w:cs="Times New Roman"/>
          <w:sz w:val="24"/>
          <w:szCs w:val="24"/>
        </w:rPr>
        <w:t>сроке  в</w:t>
      </w:r>
      <w:proofErr w:type="gramEnd"/>
      <w:r w:rsidRPr="00600A11">
        <w:rPr>
          <w:rFonts w:ascii="Times New Roman" w:hAnsi="Times New Roman" w:cs="Times New Roman"/>
          <w:sz w:val="24"/>
          <w:szCs w:val="24"/>
        </w:rPr>
        <w:t xml:space="preserve"> законодательстве РФ и в документах производителя, срок полезного использования устанавливается решением комиссии по поступлению и выбытию активов в соответствии с пунктом 35 СГС «Основные средства» № 257н. Составные части компьютера, если срок их полезного использования различен, учитываются на балансе как разные инвентарные объекты.  </w:t>
      </w:r>
    </w:p>
    <w:p w14:paraId="6F9CD112" w14:textId="77777777" w:rsidR="009039F9" w:rsidRPr="00600A11" w:rsidRDefault="009039F9"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В случае поступления объектов основных средств от организаций государственного сектора, с которыми необходимо производить сверку взаимных расчетов для консолидации бюджетной отчетности, полученные объекты основных средств первоначально принимаются к учету на те же счета учета, что и у передающей стороны. В случае поступления объектов основных средств от организаций государственного сектора, с которыми сверка взаимных расчетов для консолидации бюджетной отчетности не проводится, полученные материальные ценности принимаются к учету в соответствии с нормами действующего законодательства и настоящей учетной политики.</w:t>
      </w:r>
    </w:p>
    <w:p w14:paraId="6E0D87D6" w14:textId="77777777" w:rsidR="009039F9" w:rsidRPr="00600A11" w:rsidRDefault="009039F9"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14:paraId="182116F4" w14:textId="77777777" w:rsidR="009039F9" w:rsidRPr="00600A11" w:rsidRDefault="009039F9"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14:paraId="487A4C02" w14:textId="77777777" w:rsidR="009039F9" w:rsidRPr="00600A11" w:rsidRDefault="009039F9"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 Если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14:paraId="16C2B981" w14:textId="77777777"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xml:space="preserve">При поступлении объектов основных средств по договорам дарения (пожертвования) от юридических и физических лиц, оприходовании неучтенных объектов, выявленных при инвентаризации, поступлении основных средств от </w:t>
      </w:r>
      <w:proofErr w:type="spellStart"/>
      <w:r w:rsidRPr="00600A11">
        <w:rPr>
          <w:rFonts w:ascii="Times New Roman" w:hAnsi="Times New Roman" w:cs="Times New Roman"/>
        </w:rPr>
        <w:t>разукомплектации</w:t>
      </w:r>
      <w:proofErr w:type="spellEnd"/>
      <w:r w:rsidRPr="00600A11">
        <w:rPr>
          <w:rFonts w:ascii="Times New Roman" w:hAnsi="Times New Roman" w:cs="Times New Roman"/>
        </w:rPr>
        <w:t xml:space="preserve"> (частичной ликвидации) иных основных средств, а также при начислении задолженности по недостаче основных средств текущая оценочная стоимость основных средств определяется комиссией по поступлению и выбытию активов следующим способом: </w:t>
      </w:r>
    </w:p>
    <w:p w14:paraId="475335FF" w14:textId="7A5801CB"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lastRenderedPageBreak/>
        <w:t xml:space="preserve">1) для объектов недвижимости, подлежащих государственной регистрации - на основании - </w:t>
      </w:r>
      <w:r w:rsidR="00571BCD" w:rsidRPr="00600A11">
        <w:rPr>
          <w:rFonts w:ascii="Times New Roman" w:hAnsi="Times New Roman" w:cs="Times New Roman"/>
        </w:rPr>
        <w:t>документов,</w:t>
      </w:r>
      <w:r w:rsidRPr="00600A11">
        <w:rPr>
          <w:rFonts w:ascii="Times New Roman" w:hAnsi="Times New Roman" w:cs="Times New Roman"/>
        </w:rPr>
        <w:t xml:space="preserve"> предоставленных дарителем или на основании оценки, произведенной в установленном порядке;</w:t>
      </w:r>
    </w:p>
    <w:p w14:paraId="5E4B50F3" w14:textId="77777777"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xml:space="preserve">2) для иных объектов (ранее не </w:t>
      </w:r>
      <w:proofErr w:type="spellStart"/>
      <w:r w:rsidRPr="00600A11">
        <w:rPr>
          <w:rFonts w:ascii="Times New Roman" w:hAnsi="Times New Roman" w:cs="Times New Roman"/>
        </w:rPr>
        <w:t>эксплуатировавшиися</w:t>
      </w:r>
      <w:proofErr w:type="spellEnd"/>
      <w:r w:rsidRPr="00600A11">
        <w:rPr>
          <w:rFonts w:ascii="Times New Roman" w:hAnsi="Times New Roman" w:cs="Times New Roman"/>
        </w:rPr>
        <w:t>) - на основании:</w:t>
      </w:r>
    </w:p>
    <w:p w14:paraId="0A6D67E7" w14:textId="77777777"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данных о ценах на аналогичные материальные ценности, полученных в письменной форме от организаций-изготовителей;</w:t>
      </w:r>
    </w:p>
    <w:p w14:paraId="2237B26E" w14:textId="77777777"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сведений об уровне цен, имеющиеся у органов государственной статистики;</w:t>
      </w:r>
    </w:p>
    <w:p w14:paraId="4DC4F190" w14:textId="324768AE"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xml:space="preserve">- экспертных </w:t>
      </w:r>
      <w:r w:rsidR="00571BCD" w:rsidRPr="00600A11">
        <w:rPr>
          <w:rFonts w:ascii="Times New Roman" w:hAnsi="Times New Roman" w:cs="Times New Roman"/>
        </w:rPr>
        <w:t>заключений о</w:t>
      </w:r>
      <w:r w:rsidRPr="00600A11">
        <w:rPr>
          <w:rFonts w:ascii="Times New Roman" w:hAnsi="Times New Roman" w:cs="Times New Roman"/>
        </w:rPr>
        <w:t xml:space="preserve"> стоимости отдельных (аналогичных) объектов;</w:t>
      </w:r>
    </w:p>
    <w:p w14:paraId="177405B8" w14:textId="2DF92914"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xml:space="preserve">- </w:t>
      </w:r>
      <w:r w:rsidR="00571BCD" w:rsidRPr="00600A11">
        <w:rPr>
          <w:rFonts w:ascii="Times New Roman" w:hAnsi="Times New Roman" w:cs="Times New Roman"/>
        </w:rPr>
        <w:t>документов,</w:t>
      </w:r>
      <w:r w:rsidRPr="00600A11">
        <w:rPr>
          <w:rFonts w:ascii="Times New Roman" w:hAnsi="Times New Roman" w:cs="Times New Roman"/>
        </w:rPr>
        <w:t xml:space="preserve"> предоставленных дарителем;</w:t>
      </w:r>
    </w:p>
    <w:p w14:paraId="590C269B" w14:textId="77777777"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3) для иных объектов (бывших в эксплуатации) - на основании:</w:t>
      </w:r>
    </w:p>
    <w:p w14:paraId="4231DC14" w14:textId="77777777"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указанных выше данных в отношении аналогичных новых объектов с применением поправочных коэффициентов в зависимости от состояния оцениваемого объекта;</w:t>
      </w:r>
    </w:p>
    <w:p w14:paraId="0DD4C7F5" w14:textId="77777777"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данных объявлений о продаже аналогичных объектов в СМИ;</w:t>
      </w:r>
    </w:p>
    <w:p w14:paraId="3707A991" w14:textId="77777777" w:rsidR="00AE2EBE" w:rsidRPr="00600A11" w:rsidRDefault="00AE2EB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экспертных заключений.</w:t>
      </w:r>
    </w:p>
    <w:p w14:paraId="3C00F5EB" w14:textId="77777777" w:rsidR="00916893" w:rsidRPr="00600A11" w:rsidRDefault="00916893" w:rsidP="006824FD">
      <w:pPr>
        <w:spacing w:line="0" w:lineRule="atLeast"/>
        <w:ind w:firstLine="709"/>
        <w:jc w:val="both"/>
        <w:rPr>
          <w:bCs/>
        </w:rPr>
      </w:pPr>
      <w:r w:rsidRPr="00600A11">
        <w:rPr>
          <w:bCs/>
        </w:rPr>
        <w:t>В Инвентарных карточках учета нефинансовых активов (</w:t>
      </w:r>
      <w:hyperlink r:id="rId24" w:history="1">
        <w:r w:rsidRPr="00600A11">
          <w:rPr>
            <w:rStyle w:val="a3"/>
            <w:bCs/>
            <w:color w:val="auto"/>
          </w:rPr>
          <w:t>ф. 0504031</w:t>
        </w:r>
      </w:hyperlink>
      <w:r w:rsidRPr="00600A11">
        <w:rPr>
          <w:bCs/>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
    </w:p>
    <w:p w14:paraId="0BE714D6" w14:textId="420F0FF0" w:rsidR="00A77204" w:rsidRPr="00600A11" w:rsidRDefault="00D81706" w:rsidP="006824FD">
      <w:pPr>
        <w:spacing w:line="0" w:lineRule="atLeast"/>
        <w:ind w:firstLine="709"/>
        <w:jc w:val="both"/>
      </w:pPr>
      <w:r w:rsidRPr="00600A11">
        <w:t>1</w:t>
      </w:r>
      <w:r w:rsidR="00C614D8" w:rsidRPr="00600A11">
        <w:t>.4</w:t>
      </w:r>
      <w:r w:rsidR="00AE2EBE" w:rsidRPr="00600A11">
        <w:t xml:space="preserve">. </w:t>
      </w:r>
      <w:r w:rsidR="00A77204" w:rsidRPr="00600A11">
        <w:t>Порядок учета при проведении ремонта, обслуживания, реконструкции, модернизации, дооборудования, монтажа объектов основных средств.</w:t>
      </w:r>
    </w:p>
    <w:p w14:paraId="3B170EC3" w14:textId="77777777" w:rsidR="00A77204" w:rsidRPr="00600A11" w:rsidRDefault="00A77204" w:rsidP="006824FD">
      <w:pPr>
        <w:spacing w:line="0" w:lineRule="atLeast"/>
        <w:ind w:firstLine="709"/>
        <w:jc w:val="both"/>
      </w:pPr>
      <w:r w:rsidRPr="00600A11">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14:paraId="7E9E3171" w14:textId="77777777" w:rsidR="00A77204" w:rsidRPr="00600A11" w:rsidRDefault="00A77204" w:rsidP="006824FD">
      <w:pPr>
        <w:spacing w:line="0" w:lineRule="atLeast"/>
        <w:ind w:firstLine="709"/>
        <w:jc w:val="both"/>
      </w:pPr>
      <w:r w:rsidRPr="00600A11">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w:t>
      </w:r>
    </w:p>
    <w:p w14:paraId="15DBBDC1" w14:textId="77777777" w:rsidR="00A77204" w:rsidRPr="00600A11" w:rsidRDefault="00A77204" w:rsidP="006824FD">
      <w:pPr>
        <w:spacing w:line="0" w:lineRule="atLeast"/>
        <w:ind w:firstLine="709"/>
        <w:jc w:val="both"/>
      </w:pPr>
      <w:r w:rsidRPr="00600A11">
        <w:t xml:space="preserve">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w:t>
      </w:r>
    </w:p>
    <w:p w14:paraId="2A0B58C6" w14:textId="42DDD5E6" w:rsidR="00A77204" w:rsidRPr="00600A11" w:rsidRDefault="00A77204" w:rsidP="006824FD">
      <w:pPr>
        <w:spacing w:line="0" w:lineRule="atLeast"/>
        <w:ind w:firstLine="709"/>
        <w:jc w:val="both"/>
      </w:pPr>
      <w:r w:rsidRPr="00600A11">
        <w:t>С даты перехода на федер</w:t>
      </w:r>
      <w:r w:rsidR="00E57466">
        <w:t>альный стандарт для госсектора «Основные средства»</w:t>
      </w:r>
      <w:r w:rsidRPr="00600A11">
        <w:t xml:space="preserve"> затраты по замене отдельных составных частей объекта основных средств, в том числе при капитальном ремонте, включаются в стоимость объекта, </w:t>
      </w:r>
      <w:r w:rsidR="00314CA0" w:rsidRPr="00600A11">
        <w:t>при условии, что</w:t>
      </w:r>
      <w:r w:rsidRPr="00600A11">
        <w:t xml:space="preserve"> стоимость заменяемых частей существенна. Одновременно его стоимость уменьшается на стоимость заменяемых (</w:t>
      </w:r>
      <w:proofErr w:type="spellStart"/>
      <w:r w:rsidRPr="00600A11">
        <w:t>выбываемых</w:t>
      </w:r>
      <w:proofErr w:type="spellEnd"/>
      <w:r w:rsidRPr="00600A11">
        <w:t>) составных частей, которая относится на текущие расходы.</w:t>
      </w:r>
    </w:p>
    <w:p w14:paraId="10597E99" w14:textId="77777777" w:rsidR="00A77204" w:rsidRPr="00600A11" w:rsidRDefault="00A77204" w:rsidP="006824FD">
      <w:pPr>
        <w:spacing w:line="0" w:lineRule="atLeast"/>
        <w:ind w:firstLine="709"/>
        <w:jc w:val="both"/>
      </w:pPr>
      <w:r w:rsidRPr="00600A11">
        <w:t>К таким объектам относятся следующие группы основных средств:</w:t>
      </w:r>
    </w:p>
    <w:p w14:paraId="545A5ED1" w14:textId="77777777" w:rsidR="00A77204" w:rsidRPr="00600A11" w:rsidRDefault="00A77204" w:rsidP="006824FD">
      <w:pPr>
        <w:spacing w:line="0" w:lineRule="atLeast"/>
        <w:ind w:firstLine="709"/>
        <w:jc w:val="both"/>
      </w:pPr>
      <w:r w:rsidRPr="00600A11">
        <w:t>- нежилые помещения (здания и сооружения);</w:t>
      </w:r>
    </w:p>
    <w:p w14:paraId="29F44A59" w14:textId="77777777" w:rsidR="00A77204" w:rsidRPr="00600A11" w:rsidRDefault="00A77204" w:rsidP="006824FD">
      <w:pPr>
        <w:spacing w:line="0" w:lineRule="atLeast"/>
        <w:ind w:firstLine="709"/>
        <w:jc w:val="both"/>
      </w:pPr>
      <w:r w:rsidRPr="00600A11">
        <w:t>- машины и оборудование;</w:t>
      </w:r>
    </w:p>
    <w:p w14:paraId="1BD50AAE" w14:textId="669EBEC2" w:rsidR="00A77204" w:rsidRPr="00600A11" w:rsidRDefault="00D81706" w:rsidP="006824FD">
      <w:pPr>
        <w:spacing w:line="0" w:lineRule="atLeast"/>
        <w:ind w:firstLine="709"/>
        <w:jc w:val="both"/>
      </w:pPr>
      <w:r w:rsidRPr="00600A11">
        <w:t>1</w:t>
      </w:r>
      <w:r w:rsidR="00A77204" w:rsidRPr="00600A11">
        <w:t>.</w:t>
      </w:r>
      <w:r w:rsidR="00C614D8" w:rsidRPr="00600A11">
        <w:t>5</w:t>
      </w:r>
      <w:r w:rsidR="00A77204" w:rsidRPr="00600A11">
        <w:t xml:space="preserve">. </w:t>
      </w:r>
      <w:proofErr w:type="spellStart"/>
      <w:r w:rsidR="00A77204" w:rsidRPr="00600A11">
        <w:t>Разукомплектация</w:t>
      </w:r>
      <w:proofErr w:type="spellEnd"/>
      <w:r w:rsidR="00A77204" w:rsidRPr="00600A11">
        <w:t xml:space="preserve"> (частичная ликвидация) объектов основных средств</w:t>
      </w:r>
    </w:p>
    <w:p w14:paraId="57078096" w14:textId="77777777" w:rsidR="00A77204" w:rsidRPr="00600A11" w:rsidRDefault="00A77204" w:rsidP="006824FD">
      <w:pPr>
        <w:spacing w:line="0" w:lineRule="atLeast"/>
        <w:ind w:firstLine="709"/>
        <w:jc w:val="both"/>
      </w:pPr>
      <w:proofErr w:type="spellStart"/>
      <w:r w:rsidRPr="00600A11">
        <w:t>Разукомплектация</w:t>
      </w:r>
      <w:proofErr w:type="spellEnd"/>
      <w:r w:rsidRPr="00600A11">
        <w:t xml:space="preserve"> (частичная ликвидация) объектов основных средств оформляется Актом о </w:t>
      </w:r>
      <w:proofErr w:type="spellStart"/>
      <w:r w:rsidRPr="00600A11">
        <w:t>разукомплектации</w:t>
      </w:r>
      <w:proofErr w:type="spellEnd"/>
      <w:r w:rsidRPr="00600A11">
        <w:t xml:space="preserve"> (частичной ликвидации) основного средства.</w:t>
      </w:r>
    </w:p>
    <w:p w14:paraId="55DCF05A" w14:textId="3B9DA412" w:rsidR="00A77204" w:rsidRPr="00600A11" w:rsidRDefault="00D81706" w:rsidP="006824FD">
      <w:pPr>
        <w:spacing w:line="0" w:lineRule="atLeast"/>
        <w:ind w:firstLine="709"/>
        <w:jc w:val="both"/>
      </w:pPr>
      <w:r w:rsidRPr="00600A11">
        <w:t>1</w:t>
      </w:r>
      <w:r w:rsidR="00D60427" w:rsidRPr="00600A11">
        <w:t>.</w:t>
      </w:r>
      <w:r w:rsidR="00C614D8" w:rsidRPr="00600A11">
        <w:t>6</w:t>
      </w:r>
      <w:r w:rsidR="00A77204" w:rsidRPr="00600A11">
        <w:t>. Порядок списания пришедших в негодность основных средств</w:t>
      </w:r>
    </w:p>
    <w:p w14:paraId="17FDA230" w14:textId="77777777" w:rsidR="00A77204" w:rsidRPr="00600A11" w:rsidRDefault="00A77204" w:rsidP="006824FD">
      <w:pPr>
        <w:spacing w:line="0" w:lineRule="atLeast"/>
        <w:ind w:firstLine="709"/>
        <w:jc w:val="both"/>
      </w:pPr>
      <w:r w:rsidRPr="00600A11">
        <w:lastRenderedPageBreak/>
        <w:t>При списании основного средства в гарантийный период по решению комиссии по поступлению и выбытию основных средств</w:t>
      </w:r>
      <w:r w:rsidR="00076027" w:rsidRPr="00600A11">
        <w:t>,</w:t>
      </w:r>
      <w:r w:rsidRPr="00600A11">
        <w:t xml:space="preserve"> предпринимаются меры по возврату денежных средств или его замене в порядке, установленном законодательством РФ.</w:t>
      </w:r>
    </w:p>
    <w:p w14:paraId="7843B7B8" w14:textId="77777777" w:rsidR="00A77204" w:rsidRPr="00600A11" w:rsidRDefault="00A77204" w:rsidP="006824FD">
      <w:pPr>
        <w:spacing w:line="0" w:lineRule="atLeast"/>
        <w:ind w:firstLine="709"/>
        <w:jc w:val="both"/>
      </w:pPr>
      <w:r w:rsidRPr="00600A11">
        <w:t>По истечении гарантийного периода при списании основного средства комиссией по поступлению и выбытию основных средств устанавливается и документально подтверждается, что:</w:t>
      </w:r>
    </w:p>
    <w:p w14:paraId="58EBF518" w14:textId="77777777" w:rsidR="00A77204" w:rsidRPr="00600A11" w:rsidRDefault="00A77204" w:rsidP="006824FD">
      <w:pPr>
        <w:spacing w:line="0" w:lineRule="atLeast"/>
        <w:ind w:firstLine="709"/>
        <w:jc w:val="both"/>
      </w:pPr>
      <w:r w:rsidRPr="00600A11">
        <w:t>- основное средство непригодно для дальнейшего использования;</w:t>
      </w:r>
    </w:p>
    <w:p w14:paraId="6F267F3E" w14:textId="77777777" w:rsidR="00A77204" w:rsidRPr="00600A11" w:rsidRDefault="00A77204" w:rsidP="006824FD">
      <w:pPr>
        <w:spacing w:line="0" w:lineRule="atLeast"/>
        <w:ind w:firstLine="709"/>
        <w:jc w:val="both"/>
      </w:pPr>
      <w:r w:rsidRPr="00600A11">
        <w:t>- восстановление основного средства неэффективно.</w:t>
      </w:r>
    </w:p>
    <w:p w14:paraId="32EC7273" w14:textId="77777777" w:rsidR="00A77204" w:rsidRPr="00600A11" w:rsidRDefault="00A77204" w:rsidP="006824FD">
      <w:pPr>
        <w:spacing w:line="0" w:lineRule="atLeast"/>
        <w:ind w:firstLine="709"/>
        <w:jc w:val="both"/>
      </w:pPr>
      <w:r w:rsidRPr="00600A11">
        <w:t>Основное средство не может продолжать использоваться по прямому назначению после списания с балансового учета</w:t>
      </w:r>
    </w:p>
    <w:p w14:paraId="33EF623F" w14:textId="77777777" w:rsidR="00A77204" w:rsidRPr="00600A11" w:rsidRDefault="00A77204" w:rsidP="006824FD">
      <w:pPr>
        <w:spacing w:line="0" w:lineRule="atLeast"/>
        <w:ind w:firstLine="709"/>
        <w:jc w:val="both"/>
      </w:pPr>
      <w:r w:rsidRPr="00600A11">
        <w:t>Решение комиссии по поступлению и выбытию основных средств по вопросу о нецелесообразности (невозможности) дальнейшего использования имущества оформляется Актом о списании имущества.</w:t>
      </w:r>
    </w:p>
    <w:p w14:paraId="0198D4C5" w14:textId="77777777" w:rsidR="00A77204" w:rsidRPr="00600A11" w:rsidRDefault="00A77204" w:rsidP="006824FD">
      <w:pPr>
        <w:spacing w:line="0" w:lineRule="atLeast"/>
        <w:ind w:firstLine="709"/>
        <w:jc w:val="both"/>
      </w:pPr>
      <w:r w:rsidRPr="00600A11">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14:paraId="5F2740C9" w14:textId="77777777" w:rsidR="00A77204" w:rsidRPr="00600A11" w:rsidRDefault="00A77204" w:rsidP="006824FD">
      <w:pPr>
        <w:spacing w:line="0" w:lineRule="atLeast"/>
        <w:ind w:firstLine="709"/>
        <w:jc w:val="both"/>
      </w:pPr>
      <w:r w:rsidRPr="00600A11">
        <w:t>- внешних признаков неисправности устройства;</w:t>
      </w:r>
    </w:p>
    <w:p w14:paraId="7FED5A33" w14:textId="77777777" w:rsidR="00A77204" w:rsidRPr="00600A11" w:rsidRDefault="00A77204" w:rsidP="006824FD">
      <w:pPr>
        <w:spacing w:line="0" w:lineRule="atLeast"/>
        <w:ind w:firstLine="709"/>
        <w:jc w:val="both"/>
      </w:pPr>
      <w:r w:rsidRPr="00600A11">
        <w:t>- наименований и заводских маркировок узлов, деталей и составных частей, вышедших из строя.</w:t>
      </w:r>
    </w:p>
    <w:p w14:paraId="4FAA5382" w14:textId="77777777" w:rsidR="00A77204" w:rsidRPr="00600A11" w:rsidRDefault="00A77204" w:rsidP="006824FD">
      <w:pPr>
        <w:spacing w:line="0" w:lineRule="atLeast"/>
        <w:ind w:firstLine="709"/>
        <w:jc w:val="both"/>
      </w:pPr>
      <w:r w:rsidRPr="00600A11">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14:paraId="54527B2A" w14:textId="77777777" w:rsidR="00A77204" w:rsidRPr="00600A11" w:rsidRDefault="00A77204" w:rsidP="006824FD">
      <w:pPr>
        <w:spacing w:line="0" w:lineRule="atLeast"/>
        <w:ind w:firstLine="709"/>
        <w:jc w:val="both"/>
      </w:pPr>
      <w:r w:rsidRPr="00600A11">
        <w:t>К решению комиссии прилагаются:</w:t>
      </w:r>
    </w:p>
    <w:p w14:paraId="7B4BEB65" w14:textId="77777777" w:rsidR="00A77204" w:rsidRPr="00600A11" w:rsidRDefault="00A77204" w:rsidP="006824FD">
      <w:pPr>
        <w:spacing w:line="0" w:lineRule="atLeast"/>
        <w:ind w:firstLine="709"/>
        <w:jc w:val="both"/>
      </w:pPr>
      <w:r w:rsidRPr="00600A11">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14:paraId="2A928C89" w14:textId="77777777" w:rsidR="00A77204" w:rsidRPr="00600A11" w:rsidRDefault="00A77204" w:rsidP="006824FD">
      <w:pPr>
        <w:spacing w:line="0" w:lineRule="atLeast"/>
        <w:ind w:firstLine="709"/>
        <w:jc w:val="both"/>
      </w:pPr>
      <w:r w:rsidRPr="00600A11">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14:paraId="53262D93" w14:textId="77777777" w:rsidR="00A77204" w:rsidRPr="00600A11" w:rsidRDefault="00A77204" w:rsidP="006824FD">
      <w:pPr>
        <w:spacing w:line="0" w:lineRule="atLeast"/>
        <w:ind w:firstLine="709"/>
        <w:jc w:val="both"/>
      </w:pPr>
      <w:r w:rsidRPr="00600A11">
        <w:t>Решение о нецелесообразности (неэффективности) восстановления основного средства принимается комиссией учреждения на основании:</w:t>
      </w:r>
    </w:p>
    <w:p w14:paraId="7AAF3704" w14:textId="77777777" w:rsidR="00A77204" w:rsidRPr="00600A11" w:rsidRDefault="00A77204" w:rsidP="006824FD">
      <w:pPr>
        <w:spacing w:line="0" w:lineRule="atLeast"/>
        <w:ind w:firstLine="709"/>
        <w:jc w:val="both"/>
      </w:pPr>
      <w:r w:rsidRPr="00600A11">
        <w:t xml:space="preserve">- актов технического </w:t>
      </w:r>
      <w:proofErr w:type="gramStart"/>
      <w:r w:rsidRPr="00600A11">
        <w:t>состояния  или</w:t>
      </w:r>
      <w:proofErr w:type="gramEnd"/>
      <w:r w:rsidRPr="00600A11">
        <w:t xml:space="preserve"> непригодности оборудования</w:t>
      </w:r>
    </w:p>
    <w:p w14:paraId="2EDE93C2" w14:textId="77777777" w:rsidR="00A77204" w:rsidRPr="00600A11" w:rsidRDefault="00A77204" w:rsidP="006824FD">
      <w:pPr>
        <w:spacing w:line="0" w:lineRule="atLeast"/>
        <w:ind w:firstLine="709"/>
        <w:jc w:val="both"/>
      </w:pPr>
      <w:r w:rsidRPr="00600A11">
        <w:t>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14:paraId="2BD74455" w14:textId="77777777" w:rsidR="00A77204" w:rsidRPr="00600A11" w:rsidRDefault="00A77204" w:rsidP="006824FD">
      <w:pPr>
        <w:spacing w:line="0" w:lineRule="atLeast"/>
        <w:ind w:firstLine="709"/>
        <w:jc w:val="both"/>
      </w:pPr>
      <w:r w:rsidRPr="00600A11">
        <w:t>- пригодны к использованию в организации;</w:t>
      </w:r>
    </w:p>
    <w:p w14:paraId="7C6535F6" w14:textId="77777777" w:rsidR="00A77204" w:rsidRPr="00600A11" w:rsidRDefault="00A77204" w:rsidP="006824FD">
      <w:pPr>
        <w:spacing w:line="0" w:lineRule="atLeast"/>
        <w:ind w:firstLine="709"/>
        <w:jc w:val="both"/>
      </w:pPr>
      <w:r w:rsidRPr="00600A11">
        <w:t>- могут быть реализованы.</w:t>
      </w:r>
    </w:p>
    <w:p w14:paraId="51D40A57" w14:textId="77777777" w:rsidR="00A77204" w:rsidRPr="00600A11" w:rsidRDefault="00A77204" w:rsidP="006824FD">
      <w:pPr>
        <w:spacing w:line="0" w:lineRule="atLeast"/>
        <w:ind w:firstLine="709"/>
        <w:jc w:val="both"/>
      </w:pPr>
      <w:r w:rsidRPr="00600A11">
        <w:t>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том числе отходы, подлежащие утилизации в установленном порядке) не принимают к бухгалтерскому учету.</w:t>
      </w:r>
    </w:p>
    <w:p w14:paraId="4E9D7BB4" w14:textId="77777777" w:rsidR="00A77204" w:rsidRPr="00600A11" w:rsidRDefault="00A77204" w:rsidP="006824FD">
      <w:pPr>
        <w:spacing w:line="0" w:lineRule="atLeast"/>
        <w:ind w:firstLine="709"/>
        <w:jc w:val="both"/>
      </w:pPr>
      <w:r w:rsidRPr="00600A11">
        <w:t>При ликвидации объекта силами организации составляется Акт о ликвидации (уничтожении) основного средства. По решению председателя комиссии по поступлению и выбытию основных средств к Акту о ликвидации (уничтожении) основного средства может быть приложен соответствующий фотоотчет.</w:t>
      </w:r>
    </w:p>
    <w:p w14:paraId="0A9F88E7" w14:textId="22D48396" w:rsidR="00A77204" w:rsidRPr="00600A11" w:rsidRDefault="00A77204" w:rsidP="006824FD">
      <w:pPr>
        <w:spacing w:line="0" w:lineRule="atLeast"/>
        <w:ind w:firstLine="709"/>
        <w:jc w:val="both"/>
      </w:pPr>
      <w:r w:rsidRPr="00600A11">
        <w:t>Основные средства, непригодные для дальнейшего использования в деятельности учреждения, выводятся из эксплуатации на основании Акта,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w:t>
      </w:r>
      <w:r w:rsidR="00E57466">
        <w:t>ваются за балансом на счете 02 «</w:t>
      </w:r>
      <w:r w:rsidRPr="00600A11">
        <w:t>Материальные</w:t>
      </w:r>
      <w:r w:rsidR="00E57466">
        <w:t xml:space="preserve"> ценности, принятые на хранение»</w:t>
      </w:r>
      <w:r w:rsidRPr="00600A11">
        <w:t>.</w:t>
      </w:r>
    </w:p>
    <w:p w14:paraId="2553B799" w14:textId="48BC996E" w:rsidR="00A77204" w:rsidRPr="00600A11" w:rsidRDefault="00D81706" w:rsidP="006824FD">
      <w:pPr>
        <w:spacing w:line="0" w:lineRule="atLeast"/>
        <w:ind w:firstLine="709"/>
      </w:pPr>
      <w:r w:rsidRPr="00600A11">
        <w:t>1</w:t>
      </w:r>
      <w:r w:rsidR="00A77204" w:rsidRPr="00600A11">
        <w:t>.</w:t>
      </w:r>
      <w:r w:rsidR="001617CD" w:rsidRPr="00600A11">
        <w:t>7</w:t>
      </w:r>
      <w:r w:rsidR="00A77204" w:rsidRPr="00600A11">
        <w:t>. Особенности учета приспособлений и принадлежностей к основным средствам</w:t>
      </w:r>
      <w:r w:rsidR="001E01A6" w:rsidRPr="00600A11">
        <w:t>.</w:t>
      </w:r>
    </w:p>
    <w:p w14:paraId="17B72C78" w14:textId="77777777" w:rsidR="00A77204" w:rsidRPr="00600A11" w:rsidRDefault="00A77204" w:rsidP="006824FD">
      <w:pPr>
        <w:spacing w:line="0" w:lineRule="atLeast"/>
        <w:ind w:firstLine="709"/>
        <w:jc w:val="both"/>
      </w:pPr>
      <w:r w:rsidRPr="00600A11">
        <w:t xml:space="preserve">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w:t>
      </w:r>
      <w:r w:rsidRPr="00600A11">
        <w:lastRenderedPageBreak/>
        <w:t xml:space="preserve">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Pr="00600A11">
        <w:t>разукомплектации</w:t>
      </w:r>
      <w:proofErr w:type="spellEnd"/>
      <w:r w:rsidRPr="00600A11">
        <w:t xml:space="preserve"> (частичной ликвидации) и т.п.</w:t>
      </w:r>
    </w:p>
    <w:p w14:paraId="6931C0CC" w14:textId="77777777" w:rsidR="00A77204" w:rsidRPr="00600A11" w:rsidRDefault="00A77204" w:rsidP="006824FD">
      <w:pPr>
        <w:spacing w:line="0" w:lineRule="atLeast"/>
        <w:ind w:firstLine="709"/>
        <w:jc w:val="both"/>
      </w:pPr>
      <w:r w:rsidRPr="00600A11">
        <w:t xml:space="preserve">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w:t>
      </w:r>
      <w:r w:rsidR="00D22607" w:rsidRPr="00600A11">
        <w:t>решения комиссии</w:t>
      </w:r>
      <w:r w:rsidR="00AC0762" w:rsidRPr="00600A11">
        <w:t xml:space="preserve"> по поступлению и выбытию активов</w:t>
      </w:r>
      <w:r w:rsidRPr="00600A11">
        <w:t>.</w:t>
      </w:r>
    </w:p>
    <w:p w14:paraId="34BE3DB5" w14:textId="77777777" w:rsidR="00A77204" w:rsidRPr="00600A11" w:rsidRDefault="00A77204" w:rsidP="006824FD">
      <w:pPr>
        <w:spacing w:line="0" w:lineRule="atLeast"/>
        <w:ind w:firstLine="709"/>
        <w:jc w:val="both"/>
      </w:pPr>
      <w:r w:rsidRPr="00600A11">
        <w:t>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14:paraId="01521C4E" w14:textId="77777777" w:rsidR="00A77204" w:rsidRPr="00600A11" w:rsidRDefault="00A77204" w:rsidP="006824FD">
      <w:pPr>
        <w:spacing w:line="0" w:lineRule="atLeast"/>
        <w:ind w:firstLine="709"/>
        <w:jc w:val="both"/>
      </w:pPr>
      <w:r w:rsidRPr="00600A11">
        <w:t>При выводе исправной принадлежности из состава объекта основных средств</w:t>
      </w:r>
      <w:r w:rsidR="00452B3B" w:rsidRPr="00600A11">
        <w:t>,</w:t>
      </w:r>
      <w:r w:rsidRPr="00600A11">
        <w:t xml:space="preserve">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w:t>
      </w:r>
      <w:proofErr w:type="spellStart"/>
      <w:r w:rsidRPr="00600A11">
        <w:t>разукомплектации</w:t>
      </w:r>
      <w:proofErr w:type="spellEnd"/>
      <w:r w:rsidRPr="00600A11">
        <w:t>. Факт выбытия принадлежности отражается в Инвентарной карточке.</w:t>
      </w:r>
    </w:p>
    <w:p w14:paraId="46147DC1" w14:textId="77777777" w:rsidR="00A77204" w:rsidRPr="00600A11" w:rsidRDefault="00A77204" w:rsidP="006824FD">
      <w:pPr>
        <w:spacing w:line="0" w:lineRule="atLeast"/>
        <w:ind w:firstLine="709"/>
        <w:jc w:val="both"/>
      </w:pPr>
      <w:r w:rsidRPr="00600A11">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14:paraId="1B292F68" w14:textId="77777777" w:rsidR="00A77204" w:rsidRPr="00600A11" w:rsidRDefault="00A77204" w:rsidP="006824FD">
      <w:pPr>
        <w:spacing w:line="0" w:lineRule="atLeast"/>
        <w:ind w:firstLine="709"/>
        <w:jc w:val="both"/>
      </w:pPr>
      <w:r w:rsidRPr="00600A11">
        <w:t>Инвентаризация (проверка наличия) приспособлений и принадлежностей, числящихся в составе основного средства, производится:</w:t>
      </w:r>
    </w:p>
    <w:p w14:paraId="160C6301" w14:textId="77777777" w:rsidR="00A77204" w:rsidRPr="00600A11" w:rsidRDefault="00A77204" w:rsidP="006824FD">
      <w:pPr>
        <w:spacing w:line="0" w:lineRule="atLeast"/>
        <w:ind w:firstLine="709"/>
        <w:jc w:val="both"/>
      </w:pPr>
      <w:r w:rsidRPr="00600A11">
        <w:t>- при передаче основных средств между материально ответственными лицами;</w:t>
      </w:r>
    </w:p>
    <w:p w14:paraId="743ED602" w14:textId="77777777" w:rsidR="00CE6CC2" w:rsidRPr="00600A11" w:rsidRDefault="00CE6CC2" w:rsidP="006824FD">
      <w:pPr>
        <w:spacing w:line="0" w:lineRule="atLeast"/>
        <w:ind w:firstLine="709"/>
        <w:jc w:val="both"/>
      </w:pPr>
      <w:r w:rsidRPr="00600A11">
        <w:t>- перед составлением годовой отчетности.</w:t>
      </w:r>
    </w:p>
    <w:p w14:paraId="29A4F0DB" w14:textId="77777777" w:rsidR="00A77204" w:rsidRPr="00600A11" w:rsidRDefault="00D22607" w:rsidP="006824FD">
      <w:pPr>
        <w:spacing w:line="0" w:lineRule="atLeast"/>
        <w:ind w:firstLine="709"/>
        <w:jc w:val="both"/>
        <w:rPr>
          <w:rFonts w:ascii="Arial" w:eastAsia="Times New Roman" w:hAnsi="Arial" w:cs="Arial"/>
        </w:rPr>
      </w:pPr>
      <w:r w:rsidRPr="00600A11">
        <w:rPr>
          <w:rFonts w:eastAsia="Times New Roman"/>
        </w:rPr>
        <w:t>К</w:t>
      </w:r>
      <w:r w:rsidR="00A77204" w:rsidRPr="00600A11">
        <w:rPr>
          <w:rFonts w:eastAsia="Times New Roman"/>
        </w:rPr>
        <w:t>омпоненты персональных компьютеров могут классифицироваться как:</w:t>
      </w:r>
    </w:p>
    <w:p w14:paraId="37B8CB37" w14:textId="77777777" w:rsidR="00A77204" w:rsidRPr="00600A11" w:rsidRDefault="00A77204" w:rsidP="006824FD">
      <w:pPr>
        <w:numPr>
          <w:ilvl w:val="0"/>
          <w:numId w:val="14"/>
        </w:numPr>
        <w:spacing w:line="0" w:lineRule="atLeast"/>
        <w:ind w:left="0" w:firstLine="709"/>
        <w:jc w:val="both"/>
        <w:rPr>
          <w:rFonts w:eastAsia="Times New Roman"/>
        </w:rPr>
      </w:pPr>
      <w:r w:rsidRPr="00600A11">
        <w:rPr>
          <w:rFonts w:eastAsia="Times New Roman"/>
        </w:rPr>
        <w:t>самостоятельные объекты основных средств;</w:t>
      </w:r>
    </w:p>
    <w:p w14:paraId="4758C5A9" w14:textId="77777777" w:rsidR="00A77204" w:rsidRPr="00600A11" w:rsidRDefault="00A77204" w:rsidP="006824FD">
      <w:pPr>
        <w:numPr>
          <w:ilvl w:val="0"/>
          <w:numId w:val="14"/>
        </w:numPr>
        <w:spacing w:line="0" w:lineRule="atLeast"/>
        <w:ind w:left="0" w:firstLine="709"/>
        <w:jc w:val="both"/>
        <w:rPr>
          <w:rFonts w:eastAsia="Times New Roman"/>
        </w:rPr>
      </w:pPr>
      <w:r w:rsidRPr="00600A11">
        <w:rPr>
          <w:rFonts w:eastAsia="Times New Roman"/>
        </w:rPr>
        <w:t> принадлежности.</w:t>
      </w:r>
    </w:p>
    <w:p w14:paraId="33A3C594" w14:textId="77777777" w:rsidR="00A77204" w:rsidRPr="00600A11" w:rsidRDefault="00A77204" w:rsidP="006824FD">
      <w:pPr>
        <w:spacing w:line="0" w:lineRule="atLeast"/>
        <w:ind w:firstLine="709"/>
        <w:jc w:val="both"/>
        <w:rPr>
          <w:rFonts w:eastAsia="Times New Roman"/>
        </w:rPr>
      </w:pPr>
      <w:r w:rsidRPr="00600A11">
        <w:rPr>
          <w:rFonts w:eastAsia="Times New Roman"/>
        </w:rPr>
        <w:t xml:space="preserve">Компоненты персональных компьютеров, относящиеся к </w:t>
      </w:r>
      <w:r w:rsidR="00D22607" w:rsidRPr="00600A11">
        <w:rPr>
          <w:rFonts w:eastAsia="Times New Roman"/>
        </w:rPr>
        <w:t>самостоятельным основным средствам,</w:t>
      </w:r>
      <w:r w:rsidRPr="00600A11">
        <w:rPr>
          <w:rFonts w:eastAsia="Times New Roman"/>
        </w:rPr>
        <w:t xml:space="preserve"> приобретаются за счет статьи 310 КОСГУ и списываются с соблюдением норм п. 51 Инструкции № 157н, предусматривающего принятие решения о порядке уничтожения списанного объекта.</w:t>
      </w:r>
    </w:p>
    <w:p w14:paraId="2CDF88CC" w14:textId="77777777" w:rsidR="00A77204" w:rsidRPr="00600A11" w:rsidRDefault="00A77204" w:rsidP="006824FD">
      <w:pPr>
        <w:pStyle w:val="a7"/>
        <w:spacing w:line="0" w:lineRule="atLeast"/>
        <w:ind w:left="0" w:firstLine="709"/>
        <w:jc w:val="both"/>
        <w:rPr>
          <w:rFonts w:eastAsia="Times New Roman"/>
        </w:rPr>
      </w:pPr>
      <w:r w:rsidRPr="00600A11">
        <w:rPr>
          <w:rFonts w:eastAsia="Times New Roman"/>
        </w:rPr>
        <w:t>Компоненты персональных компьютеров, относящиеся к принадлежностям:</w:t>
      </w:r>
    </w:p>
    <w:p w14:paraId="168FBF45" w14:textId="77777777" w:rsidR="00A77204" w:rsidRPr="00600A11" w:rsidRDefault="00A77204" w:rsidP="006824FD">
      <w:pPr>
        <w:numPr>
          <w:ilvl w:val="0"/>
          <w:numId w:val="15"/>
        </w:numPr>
        <w:spacing w:line="0" w:lineRule="atLeast"/>
        <w:ind w:left="0" w:firstLine="709"/>
        <w:jc w:val="both"/>
        <w:rPr>
          <w:rFonts w:eastAsia="Times New Roman"/>
        </w:rPr>
      </w:pPr>
      <w:r w:rsidRPr="00600A11">
        <w:rPr>
          <w:rFonts w:eastAsia="Times New Roman"/>
        </w:rPr>
        <w:t>могут включаться как в состав АРМ, так и в состав самостоятельного объекта компьютерной техники;</w:t>
      </w:r>
    </w:p>
    <w:p w14:paraId="23A986A5" w14:textId="77777777" w:rsidR="00A77204" w:rsidRPr="00600A11" w:rsidRDefault="00A77204" w:rsidP="006824FD">
      <w:pPr>
        <w:numPr>
          <w:ilvl w:val="0"/>
          <w:numId w:val="15"/>
        </w:numPr>
        <w:spacing w:line="0" w:lineRule="atLeast"/>
        <w:ind w:left="0" w:firstLine="709"/>
        <w:jc w:val="both"/>
        <w:rPr>
          <w:rFonts w:eastAsia="Times New Roman"/>
        </w:rPr>
      </w:pPr>
      <w:r w:rsidRPr="00600A11">
        <w:rPr>
          <w:rFonts w:eastAsia="Times New Roman"/>
        </w:rPr>
        <w:t>приобретаются за счет статьи 340 КОСГУ;</w:t>
      </w:r>
    </w:p>
    <w:p w14:paraId="399F33D8" w14:textId="77777777" w:rsidR="00A77204" w:rsidRPr="00600A11" w:rsidRDefault="00A77204" w:rsidP="006824FD">
      <w:pPr>
        <w:numPr>
          <w:ilvl w:val="0"/>
          <w:numId w:val="15"/>
        </w:numPr>
        <w:spacing w:line="0" w:lineRule="atLeast"/>
        <w:ind w:left="0" w:firstLine="709"/>
        <w:jc w:val="both"/>
        <w:rPr>
          <w:rFonts w:eastAsia="Times New Roman"/>
        </w:rPr>
      </w:pPr>
      <w:r w:rsidRPr="00600A11">
        <w:rPr>
          <w:rFonts w:eastAsia="Times New Roman"/>
        </w:rPr>
        <w:t>в инвентарной карточке АРМ (самостоятельного объекта) указывается полный перечень принадлежностей с техническими характеристиками и заводскими номерами;</w:t>
      </w:r>
    </w:p>
    <w:p w14:paraId="2B94BF62" w14:textId="77777777" w:rsidR="00A77204" w:rsidRPr="00600A11" w:rsidRDefault="00A77204" w:rsidP="006824FD">
      <w:pPr>
        <w:numPr>
          <w:ilvl w:val="0"/>
          <w:numId w:val="15"/>
        </w:numPr>
        <w:spacing w:line="0" w:lineRule="atLeast"/>
        <w:ind w:left="0" w:firstLine="709"/>
        <w:jc w:val="both"/>
        <w:rPr>
          <w:rFonts w:eastAsia="Times New Roman"/>
        </w:rPr>
      </w:pPr>
      <w:r w:rsidRPr="00600A11">
        <w:rPr>
          <w:rFonts w:eastAsia="Times New Roman"/>
        </w:rPr>
        <w:t> на каждый объект наносится инвентарный номер АРМ (самостоятельного объекта);</w:t>
      </w:r>
    </w:p>
    <w:p w14:paraId="047EEB3F" w14:textId="77777777" w:rsidR="00A77204" w:rsidRPr="00600A11" w:rsidRDefault="00A77204" w:rsidP="006824FD">
      <w:pPr>
        <w:numPr>
          <w:ilvl w:val="0"/>
          <w:numId w:val="15"/>
        </w:numPr>
        <w:spacing w:line="0" w:lineRule="atLeast"/>
        <w:ind w:left="0" w:firstLine="709"/>
        <w:jc w:val="both"/>
        <w:rPr>
          <w:rFonts w:eastAsia="Times New Roman"/>
        </w:rPr>
      </w:pPr>
      <w:r w:rsidRPr="00600A11">
        <w:rPr>
          <w:rFonts w:eastAsia="Times New Roman"/>
        </w:rPr>
        <w:t>в случае, когда приобретенная принадлежность списывается на замену вышедшей из строя принадлежности соответствующего АРМ (самостоятельного объекта), стоимость списываемой принадлежности относится на затраты;</w:t>
      </w:r>
    </w:p>
    <w:p w14:paraId="14137ECB" w14:textId="77777777" w:rsidR="00A77204" w:rsidRPr="00600A11" w:rsidRDefault="00A77204" w:rsidP="006824FD">
      <w:pPr>
        <w:numPr>
          <w:ilvl w:val="0"/>
          <w:numId w:val="15"/>
        </w:numPr>
        <w:spacing w:line="0" w:lineRule="atLeast"/>
        <w:ind w:left="0" w:firstLine="709"/>
        <w:jc w:val="both"/>
        <w:rPr>
          <w:rFonts w:eastAsia="Times New Roman"/>
        </w:rPr>
      </w:pPr>
      <w:r w:rsidRPr="00600A11">
        <w:rPr>
          <w:rFonts w:eastAsia="Times New Roman"/>
        </w:rPr>
        <w:t>в случае, когда в состав АРМ (самостоятельного объекта) включается принадлежность, которой ранее не было, стоимость списанной принадлежности относится на увеличение стоимости соответствующего АРМ;</w:t>
      </w:r>
    </w:p>
    <w:p w14:paraId="4AF40058" w14:textId="77777777" w:rsidR="00A77204" w:rsidRPr="00600A11" w:rsidRDefault="00A77204" w:rsidP="006824FD">
      <w:pPr>
        <w:numPr>
          <w:ilvl w:val="0"/>
          <w:numId w:val="15"/>
        </w:numPr>
        <w:spacing w:line="0" w:lineRule="atLeast"/>
        <w:ind w:left="0" w:firstLine="709"/>
        <w:jc w:val="both"/>
        <w:rPr>
          <w:rFonts w:eastAsia="Times New Roman"/>
        </w:rPr>
      </w:pPr>
      <w:r w:rsidRPr="00600A11">
        <w:rPr>
          <w:rFonts w:eastAsia="Times New Roman"/>
        </w:rPr>
        <w:t>в случае, когда приобретается комплект составных частей и принадлежностей для комплектации нового АРМ, приобретение принадлежностей производится за счет статьи 340 КОСГУ, приобретенные принадлежности списываются на вложения в основные средства;</w:t>
      </w:r>
    </w:p>
    <w:p w14:paraId="0DBE1E91" w14:textId="77777777" w:rsidR="00A77204" w:rsidRPr="00600A11" w:rsidRDefault="00A77204" w:rsidP="006824FD">
      <w:pPr>
        <w:numPr>
          <w:ilvl w:val="0"/>
          <w:numId w:val="15"/>
        </w:numPr>
        <w:spacing w:line="0" w:lineRule="atLeast"/>
        <w:ind w:left="0" w:firstLine="709"/>
        <w:jc w:val="both"/>
        <w:rPr>
          <w:rFonts w:eastAsia="Times New Roman"/>
        </w:rPr>
      </w:pPr>
      <w:r w:rsidRPr="00600A11">
        <w:rPr>
          <w:rFonts w:eastAsia="Times New Roman"/>
        </w:rPr>
        <w:t>в случае обмена аналогичных по функциональному назначению принадлежностей между разными АРМ (самостоятельными объектами), факт замены отражается в инвентарных карточках соответствующих объектов путем изменения данных о составе компонент объекта без изменения его балансовой стоимости.</w:t>
      </w:r>
    </w:p>
    <w:p w14:paraId="51A7580C" w14:textId="77777777" w:rsidR="00CC1A10" w:rsidRPr="00600A11" w:rsidRDefault="00CC1A10" w:rsidP="006824FD">
      <w:pPr>
        <w:spacing w:line="0" w:lineRule="atLeast"/>
        <w:ind w:firstLine="709"/>
        <w:contextualSpacing/>
        <w:rPr>
          <w:rFonts w:eastAsia="Times New Roman"/>
        </w:rPr>
      </w:pPr>
    </w:p>
    <w:p w14:paraId="1BE9A71E" w14:textId="77777777" w:rsidR="00A77204" w:rsidRPr="00600A11" w:rsidRDefault="00A77204" w:rsidP="006824FD">
      <w:pPr>
        <w:spacing w:line="0" w:lineRule="atLeast"/>
        <w:ind w:firstLine="709"/>
        <w:contextualSpacing/>
        <w:rPr>
          <w:rFonts w:eastAsia="Times New Roman"/>
        </w:rPr>
      </w:pPr>
      <w:r w:rsidRPr="00600A11">
        <w:rPr>
          <w:rFonts w:eastAsia="Times New Roman"/>
        </w:rPr>
        <w:t>Компоненты вычислительной техники классифицируются следующим образом</w:t>
      </w:r>
    </w:p>
    <w:p w14:paraId="6DBCECCF" w14:textId="77777777" w:rsidR="00CC1A10" w:rsidRPr="00600A11" w:rsidRDefault="00CC1A10" w:rsidP="006824FD">
      <w:pPr>
        <w:spacing w:line="0" w:lineRule="atLeast"/>
        <w:ind w:firstLine="709"/>
        <w:contextualSpacing/>
        <w:rPr>
          <w:rFonts w:eastAsia="Times New Roman"/>
        </w:rPr>
      </w:pPr>
    </w:p>
    <w:tbl>
      <w:tblPr>
        <w:tblW w:w="47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59"/>
        <w:gridCol w:w="2565"/>
        <w:gridCol w:w="2055"/>
      </w:tblGrid>
      <w:tr w:rsidR="00600A11" w:rsidRPr="00600A11" w14:paraId="6603F815" w14:textId="77777777" w:rsidTr="00D34019">
        <w:trPr>
          <w:tblCellSpacing w:w="15" w:type="dxa"/>
        </w:trPr>
        <w:tc>
          <w:tcPr>
            <w:tcW w:w="2924" w:type="pct"/>
            <w:vAlign w:val="center"/>
            <w:hideMark/>
          </w:tcPr>
          <w:p w14:paraId="03D5A2E9"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Компонент</w:t>
            </w:r>
          </w:p>
        </w:tc>
        <w:tc>
          <w:tcPr>
            <w:tcW w:w="1088" w:type="pct"/>
            <w:vAlign w:val="center"/>
            <w:hideMark/>
          </w:tcPr>
          <w:p w14:paraId="35D772BA"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Самостоятельное основное средство</w:t>
            </w:r>
          </w:p>
        </w:tc>
        <w:tc>
          <w:tcPr>
            <w:tcW w:w="921" w:type="pct"/>
            <w:vAlign w:val="center"/>
            <w:hideMark/>
          </w:tcPr>
          <w:p w14:paraId="2559183F"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Принадлеж</w:t>
            </w:r>
            <w:r w:rsidRPr="00600A11">
              <w:rPr>
                <w:rFonts w:eastAsia="Times New Roman"/>
              </w:rPr>
              <w:softHyphen/>
              <w:t>ность</w:t>
            </w:r>
          </w:p>
        </w:tc>
      </w:tr>
      <w:tr w:rsidR="00600A11" w:rsidRPr="00600A11" w14:paraId="7DBBE826" w14:textId="77777777" w:rsidTr="00D34019">
        <w:trPr>
          <w:tblCellSpacing w:w="15" w:type="dxa"/>
        </w:trPr>
        <w:tc>
          <w:tcPr>
            <w:tcW w:w="2924" w:type="pct"/>
            <w:vAlign w:val="center"/>
            <w:hideMark/>
          </w:tcPr>
          <w:p w14:paraId="41513D9B"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1</w:t>
            </w:r>
          </w:p>
        </w:tc>
        <w:tc>
          <w:tcPr>
            <w:tcW w:w="1088" w:type="pct"/>
            <w:vAlign w:val="center"/>
            <w:hideMark/>
          </w:tcPr>
          <w:p w14:paraId="64B54670"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2</w:t>
            </w:r>
          </w:p>
        </w:tc>
        <w:tc>
          <w:tcPr>
            <w:tcW w:w="921" w:type="pct"/>
            <w:vAlign w:val="center"/>
            <w:hideMark/>
          </w:tcPr>
          <w:p w14:paraId="195C1C71"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3</w:t>
            </w:r>
          </w:p>
        </w:tc>
      </w:tr>
      <w:tr w:rsidR="00600A11" w:rsidRPr="00600A11" w14:paraId="6DFFF41B" w14:textId="77777777" w:rsidTr="00D34019">
        <w:trPr>
          <w:tblCellSpacing w:w="15" w:type="dxa"/>
        </w:trPr>
        <w:tc>
          <w:tcPr>
            <w:tcW w:w="2924" w:type="pct"/>
            <w:vAlign w:val="center"/>
            <w:hideMark/>
          </w:tcPr>
          <w:p w14:paraId="2CC5F67D"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Системный блок</w:t>
            </w:r>
          </w:p>
        </w:tc>
        <w:tc>
          <w:tcPr>
            <w:tcW w:w="1088" w:type="pct"/>
            <w:vAlign w:val="center"/>
            <w:hideMark/>
          </w:tcPr>
          <w:p w14:paraId="418DD67A"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7969E194"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1B064848" w14:textId="77777777" w:rsidTr="00D34019">
        <w:trPr>
          <w:tblCellSpacing w:w="15" w:type="dxa"/>
        </w:trPr>
        <w:tc>
          <w:tcPr>
            <w:tcW w:w="2924" w:type="pct"/>
            <w:vAlign w:val="center"/>
            <w:hideMark/>
          </w:tcPr>
          <w:p w14:paraId="0F44AE11"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Моноблок (устройство, сочетающее в себе монитор и системный блок)</w:t>
            </w:r>
          </w:p>
        </w:tc>
        <w:tc>
          <w:tcPr>
            <w:tcW w:w="1088" w:type="pct"/>
            <w:vAlign w:val="center"/>
            <w:hideMark/>
          </w:tcPr>
          <w:p w14:paraId="58D67833"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36CE14F2"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24E0BACF" w14:textId="77777777" w:rsidTr="00D34019">
        <w:trPr>
          <w:tblCellSpacing w:w="15" w:type="dxa"/>
        </w:trPr>
        <w:tc>
          <w:tcPr>
            <w:tcW w:w="2924" w:type="pct"/>
            <w:vAlign w:val="center"/>
            <w:hideMark/>
          </w:tcPr>
          <w:p w14:paraId="5B0FA6C1"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Монитор</w:t>
            </w:r>
          </w:p>
        </w:tc>
        <w:tc>
          <w:tcPr>
            <w:tcW w:w="1088" w:type="pct"/>
            <w:vAlign w:val="center"/>
            <w:hideMark/>
          </w:tcPr>
          <w:p w14:paraId="027D2796"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1664676F"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43C511CA" w14:textId="77777777" w:rsidTr="00D34019">
        <w:trPr>
          <w:tblCellSpacing w:w="15" w:type="dxa"/>
        </w:trPr>
        <w:tc>
          <w:tcPr>
            <w:tcW w:w="2924" w:type="pct"/>
            <w:vAlign w:val="center"/>
            <w:hideMark/>
          </w:tcPr>
          <w:p w14:paraId="5C6B6B7E"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Принтер</w:t>
            </w:r>
          </w:p>
        </w:tc>
        <w:tc>
          <w:tcPr>
            <w:tcW w:w="1088" w:type="pct"/>
            <w:vAlign w:val="center"/>
            <w:hideMark/>
          </w:tcPr>
          <w:p w14:paraId="2007A7E1"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60C013D1"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031A8CEC" w14:textId="77777777" w:rsidTr="00D34019">
        <w:trPr>
          <w:tblCellSpacing w:w="15" w:type="dxa"/>
        </w:trPr>
        <w:tc>
          <w:tcPr>
            <w:tcW w:w="2924" w:type="pct"/>
            <w:vAlign w:val="center"/>
            <w:hideMark/>
          </w:tcPr>
          <w:p w14:paraId="7A485C8E"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Сканер</w:t>
            </w:r>
          </w:p>
        </w:tc>
        <w:tc>
          <w:tcPr>
            <w:tcW w:w="1088" w:type="pct"/>
            <w:vAlign w:val="center"/>
            <w:hideMark/>
          </w:tcPr>
          <w:p w14:paraId="45139C30"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1C5BA6CB"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5DAFBE9D" w14:textId="77777777" w:rsidTr="00D34019">
        <w:trPr>
          <w:tblCellSpacing w:w="15" w:type="dxa"/>
        </w:trPr>
        <w:tc>
          <w:tcPr>
            <w:tcW w:w="2924" w:type="pct"/>
            <w:vAlign w:val="center"/>
            <w:hideMark/>
          </w:tcPr>
          <w:p w14:paraId="2C9CDEAD"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МФУ (многофункциональное устройство)</w:t>
            </w:r>
          </w:p>
        </w:tc>
        <w:tc>
          <w:tcPr>
            <w:tcW w:w="1088" w:type="pct"/>
            <w:vAlign w:val="center"/>
            <w:hideMark/>
          </w:tcPr>
          <w:p w14:paraId="19175B62"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3019827D"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21C47E2F" w14:textId="77777777" w:rsidTr="00D34019">
        <w:trPr>
          <w:tblCellSpacing w:w="15" w:type="dxa"/>
        </w:trPr>
        <w:tc>
          <w:tcPr>
            <w:tcW w:w="2924" w:type="pct"/>
            <w:vAlign w:val="center"/>
            <w:hideMark/>
          </w:tcPr>
          <w:p w14:paraId="3A3078A2"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Источник бесперебойного питания</w:t>
            </w:r>
          </w:p>
        </w:tc>
        <w:tc>
          <w:tcPr>
            <w:tcW w:w="1088" w:type="pct"/>
            <w:vAlign w:val="center"/>
            <w:hideMark/>
          </w:tcPr>
          <w:p w14:paraId="7090B265"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7A18BAD5"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6DB8D392" w14:textId="77777777" w:rsidTr="00D34019">
        <w:trPr>
          <w:tblCellSpacing w:w="15" w:type="dxa"/>
        </w:trPr>
        <w:tc>
          <w:tcPr>
            <w:tcW w:w="2924" w:type="pct"/>
            <w:vAlign w:val="center"/>
            <w:hideMark/>
          </w:tcPr>
          <w:p w14:paraId="0A298DD8"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Колонки</w:t>
            </w:r>
          </w:p>
        </w:tc>
        <w:tc>
          <w:tcPr>
            <w:tcW w:w="1088" w:type="pct"/>
            <w:vAlign w:val="center"/>
            <w:hideMark/>
          </w:tcPr>
          <w:p w14:paraId="773356DB"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c>
          <w:tcPr>
            <w:tcW w:w="921" w:type="pct"/>
            <w:vAlign w:val="center"/>
            <w:hideMark/>
          </w:tcPr>
          <w:p w14:paraId="07980307"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r>
      <w:tr w:rsidR="00600A11" w:rsidRPr="00600A11" w14:paraId="3CF829CE" w14:textId="77777777" w:rsidTr="00D34019">
        <w:trPr>
          <w:tblCellSpacing w:w="15" w:type="dxa"/>
        </w:trPr>
        <w:tc>
          <w:tcPr>
            <w:tcW w:w="2924" w:type="pct"/>
            <w:vAlign w:val="center"/>
            <w:hideMark/>
          </w:tcPr>
          <w:p w14:paraId="6699726F"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Внешний модем</w:t>
            </w:r>
          </w:p>
        </w:tc>
        <w:tc>
          <w:tcPr>
            <w:tcW w:w="1088" w:type="pct"/>
            <w:vAlign w:val="center"/>
            <w:hideMark/>
          </w:tcPr>
          <w:p w14:paraId="27C809D5"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402DED5F"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5FC1EBDE" w14:textId="77777777" w:rsidTr="00D34019">
        <w:trPr>
          <w:tblCellSpacing w:w="15" w:type="dxa"/>
        </w:trPr>
        <w:tc>
          <w:tcPr>
            <w:tcW w:w="2924" w:type="pct"/>
            <w:vAlign w:val="center"/>
            <w:hideMark/>
          </w:tcPr>
          <w:p w14:paraId="1768AAF1"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 xml:space="preserve">Внешний </w:t>
            </w:r>
            <w:proofErr w:type="spellStart"/>
            <w:r w:rsidRPr="00600A11">
              <w:rPr>
                <w:rFonts w:eastAsia="Times New Roman"/>
              </w:rPr>
              <w:t>модульWi-Fi</w:t>
            </w:r>
            <w:proofErr w:type="spellEnd"/>
          </w:p>
        </w:tc>
        <w:tc>
          <w:tcPr>
            <w:tcW w:w="1088" w:type="pct"/>
            <w:vAlign w:val="center"/>
            <w:hideMark/>
          </w:tcPr>
          <w:p w14:paraId="257290A1"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c>
          <w:tcPr>
            <w:tcW w:w="921" w:type="pct"/>
            <w:vAlign w:val="center"/>
            <w:hideMark/>
          </w:tcPr>
          <w:p w14:paraId="3723495B"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r>
      <w:tr w:rsidR="00600A11" w:rsidRPr="00600A11" w14:paraId="7F840EFC" w14:textId="77777777" w:rsidTr="00D34019">
        <w:trPr>
          <w:tblCellSpacing w:w="15" w:type="dxa"/>
        </w:trPr>
        <w:tc>
          <w:tcPr>
            <w:tcW w:w="2924" w:type="pct"/>
            <w:vAlign w:val="center"/>
            <w:hideMark/>
          </w:tcPr>
          <w:p w14:paraId="2D828C40" w14:textId="77777777" w:rsidR="00D34019" w:rsidRPr="00600A11" w:rsidRDefault="00D34019" w:rsidP="006824FD">
            <w:pPr>
              <w:spacing w:before="100" w:beforeAutospacing="1" w:after="100" w:afterAutospacing="1"/>
              <w:ind w:firstLine="709"/>
              <w:rPr>
                <w:rFonts w:eastAsia="Times New Roman"/>
              </w:rPr>
            </w:pPr>
            <w:proofErr w:type="spellStart"/>
            <w:r w:rsidRPr="00600A11">
              <w:rPr>
                <w:rFonts w:eastAsia="Times New Roman"/>
              </w:rPr>
              <w:t>Web</w:t>
            </w:r>
            <w:proofErr w:type="spellEnd"/>
            <w:r w:rsidRPr="00600A11">
              <w:rPr>
                <w:rFonts w:eastAsia="Times New Roman"/>
              </w:rPr>
              <w:t>-камера</w:t>
            </w:r>
          </w:p>
        </w:tc>
        <w:tc>
          <w:tcPr>
            <w:tcW w:w="1088" w:type="pct"/>
            <w:vAlign w:val="center"/>
            <w:hideMark/>
          </w:tcPr>
          <w:p w14:paraId="044B3C9C"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c>
          <w:tcPr>
            <w:tcW w:w="921" w:type="pct"/>
            <w:vAlign w:val="center"/>
            <w:hideMark/>
          </w:tcPr>
          <w:p w14:paraId="5560D97A"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r>
      <w:tr w:rsidR="00600A11" w:rsidRPr="00600A11" w14:paraId="60EE1D82" w14:textId="77777777" w:rsidTr="00D34019">
        <w:trPr>
          <w:tblCellSpacing w:w="15" w:type="dxa"/>
        </w:trPr>
        <w:tc>
          <w:tcPr>
            <w:tcW w:w="2924" w:type="pct"/>
            <w:vAlign w:val="center"/>
            <w:hideMark/>
          </w:tcPr>
          <w:p w14:paraId="083FC872" w14:textId="77777777" w:rsidR="00D34019" w:rsidRPr="00600A11" w:rsidRDefault="00D34019" w:rsidP="006824FD">
            <w:pPr>
              <w:spacing w:before="100" w:beforeAutospacing="1" w:after="100" w:afterAutospacing="1"/>
              <w:ind w:firstLine="709"/>
              <w:rPr>
                <w:rFonts w:eastAsia="Times New Roman"/>
              </w:rPr>
            </w:pPr>
            <w:proofErr w:type="spellStart"/>
            <w:r w:rsidRPr="00600A11">
              <w:rPr>
                <w:rFonts w:eastAsia="Times New Roman"/>
              </w:rPr>
              <w:t>ВнешнийTV</w:t>
            </w:r>
            <w:proofErr w:type="spellEnd"/>
            <w:r w:rsidRPr="00600A11">
              <w:rPr>
                <w:rFonts w:eastAsia="Times New Roman"/>
              </w:rPr>
              <w:t>-тюнер</w:t>
            </w:r>
          </w:p>
        </w:tc>
        <w:tc>
          <w:tcPr>
            <w:tcW w:w="1088" w:type="pct"/>
            <w:vAlign w:val="center"/>
            <w:hideMark/>
          </w:tcPr>
          <w:p w14:paraId="11F96A4D"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286FB7E2"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203A40EC" w14:textId="77777777" w:rsidTr="00D34019">
        <w:trPr>
          <w:tblCellSpacing w:w="15" w:type="dxa"/>
        </w:trPr>
        <w:tc>
          <w:tcPr>
            <w:tcW w:w="2924" w:type="pct"/>
            <w:vAlign w:val="center"/>
            <w:hideMark/>
          </w:tcPr>
          <w:p w14:paraId="29EEFE36"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 xml:space="preserve">Внешний </w:t>
            </w:r>
            <w:proofErr w:type="spellStart"/>
            <w:r w:rsidRPr="00600A11">
              <w:rPr>
                <w:rFonts w:eastAsia="Times New Roman"/>
              </w:rPr>
              <w:t>приводCD</w:t>
            </w:r>
            <w:proofErr w:type="spellEnd"/>
            <w:r w:rsidRPr="00600A11">
              <w:rPr>
                <w:rFonts w:eastAsia="Times New Roman"/>
              </w:rPr>
              <w:t>/DVD</w:t>
            </w:r>
          </w:p>
        </w:tc>
        <w:tc>
          <w:tcPr>
            <w:tcW w:w="1088" w:type="pct"/>
            <w:vAlign w:val="center"/>
            <w:hideMark/>
          </w:tcPr>
          <w:p w14:paraId="509B2C5E"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6C01E850"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0F20BC05" w14:textId="77777777" w:rsidTr="00D34019">
        <w:trPr>
          <w:tblCellSpacing w:w="15" w:type="dxa"/>
        </w:trPr>
        <w:tc>
          <w:tcPr>
            <w:tcW w:w="2924" w:type="pct"/>
            <w:vAlign w:val="center"/>
            <w:hideMark/>
          </w:tcPr>
          <w:p w14:paraId="75D95AF3"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 xml:space="preserve">Внешний </w:t>
            </w:r>
            <w:proofErr w:type="spellStart"/>
            <w:r w:rsidRPr="00600A11">
              <w:rPr>
                <w:rFonts w:eastAsia="Times New Roman"/>
              </w:rPr>
              <w:t>приводFDD</w:t>
            </w:r>
            <w:proofErr w:type="spellEnd"/>
          </w:p>
        </w:tc>
        <w:tc>
          <w:tcPr>
            <w:tcW w:w="1088" w:type="pct"/>
            <w:vAlign w:val="center"/>
            <w:hideMark/>
          </w:tcPr>
          <w:p w14:paraId="2E83057A"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7375F40E"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7A67B0FC" w14:textId="77777777" w:rsidTr="00D34019">
        <w:trPr>
          <w:tblCellSpacing w:w="15" w:type="dxa"/>
        </w:trPr>
        <w:tc>
          <w:tcPr>
            <w:tcW w:w="2924" w:type="pct"/>
            <w:vAlign w:val="center"/>
            <w:hideMark/>
          </w:tcPr>
          <w:p w14:paraId="75D9B3E6"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Кард-</w:t>
            </w:r>
            <w:proofErr w:type="spellStart"/>
            <w:r w:rsidRPr="00600A11">
              <w:rPr>
                <w:rFonts w:eastAsia="Times New Roman"/>
              </w:rPr>
              <w:t>ридер</w:t>
            </w:r>
            <w:proofErr w:type="spellEnd"/>
          </w:p>
        </w:tc>
        <w:tc>
          <w:tcPr>
            <w:tcW w:w="1088" w:type="pct"/>
            <w:vAlign w:val="center"/>
            <w:hideMark/>
          </w:tcPr>
          <w:p w14:paraId="3BD78593"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c>
          <w:tcPr>
            <w:tcW w:w="921" w:type="pct"/>
            <w:vAlign w:val="center"/>
            <w:hideMark/>
          </w:tcPr>
          <w:p w14:paraId="562C3E87"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r>
      <w:tr w:rsidR="00600A11" w:rsidRPr="00600A11" w14:paraId="4D1C26E5" w14:textId="77777777" w:rsidTr="00D34019">
        <w:trPr>
          <w:tblCellSpacing w:w="15" w:type="dxa"/>
        </w:trPr>
        <w:tc>
          <w:tcPr>
            <w:tcW w:w="2924" w:type="pct"/>
            <w:vAlign w:val="center"/>
            <w:hideMark/>
          </w:tcPr>
          <w:p w14:paraId="76FD9B9F"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USB-разветвитель</w:t>
            </w:r>
          </w:p>
        </w:tc>
        <w:tc>
          <w:tcPr>
            <w:tcW w:w="1088" w:type="pct"/>
            <w:vAlign w:val="center"/>
            <w:hideMark/>
          </w:tcPr>
          <w:p w14:paraId="7A480823"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c>
          <w:tcPr>
            <w:tcW w:w="921" w:type="pct"/>
            <w:vAlign w:val="center"/>
            <w:hideMark/>
          </w:tcPr>
          <w:p w14:paraId="386D1DC7"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r>
      <w:tr w:rsidR="00600A11" w:rsidRPr="00600A11" w14:paraId="679C8558" w14:textId="77777777" w:rsidTr="00D34019">
        <w:trPr>
          <w:tblCellSpacing w:w="15" w:type="dxa"/>
        </w:trPr>
        <w:tc>
          <w:tcPr>
            <w:tcW w:w="2924" w:type="pct"/>
            <w:vAlign w:val="center"/>
            <w:hideMark/>
          </w:tcPr>
          <w:p w14:paraId="4C0D0398"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Манипулятор мышь</w:t>
            </w:r>
          </w:p>
        </w:tc>
        <w:tc>
          <w:tcPr>
            <w:tcW w:w="1088" w:type="pct"/>
            <w:vAlign w:val="center"/>
            <w:hideMark/>
          </w:tcPr>
          <w:p w14:paraId="2A4FC758"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c>
          <w:tcPr>
            <w:tcW w:w="921" w:type="pct"/>
            <w:vAlign w:val="center"/>
            <w:hideMark/>
          </w:tcPr>
          <w:p w14:paraId="519F4EBD"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r>
      <w:tr w:rsidR="00600A11" w:rsidRPr="00600A11" w14:paraId="3B7F312A" w14:textId="77777777" w:rsidTr="00D34019">
        <w:trPr>
          <w:tblCellSpacing w:w="15" w:type="dxa"/>
        </w:trPr>
        <w:tc>
          <w:tcPr>
            <w:tcW w:w="2924" w:type="pct"/>
            <w:vAlign w:val="center"/>
            <w:hideMark/>
          </w:tcPr>
          <w:p w14:paraId="7AB47541"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Клавиатура</w:t>
            </w:r>
          </w:p>
        </w:tc>
        <w:tc>
          <w:tcPr>
            <w:tcW w:w="1088" w:type="pct"/>
            <w:vAlign w:val="center"/>
            <w:hideMark/>
          </w:tcPr>
          <w:p w14:paraId="78033B37"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c>
          <w:tcPr>
            <w:tcW w:w="921" w:type="pct"/>
            <w:vAlign w:val="center"/>
            <w:hideMark/>
          </w:tcPr>
          <w:p w14:paraId="2F03AFE2"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r>
      <w:tr w:rsidR="00600A11" w:rsidRPr="00600A11" w14:paraId="70E60D84" w14:textId="77777777" w:rsidTr="00D34019">
        <w:trPr>
          <w:tblCellSpacing w:w="15" w:type="dxa"/>
        </w:trPr>
        <w:tc>
          <w:tcPr>
            <w:tcW w:w="2924" w:type="pct"/>
            <w:vAlign w:val="center"/>
            <w:hideMark/>
          </w:tcPr>
          <w:p w14:paraId="198DFDB7"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Дигитайзер</w:t>
            </w:r>
          </w:p>
        </w:tc>
        <w:tc>
          <w:tcPr>
            <w:tcW w:w="1088" w:type="pct"/>
            <w:vAlign w:val="center"/>
            <w:hideMark/>
          </w:tcPr>
          <w:p w14:paraId="774B06B5"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c>
          <w:tcPr>
            <w:tcW w:w="921" w:type="pct"/>
            <w:vAlign w:val="center"/>
            <w:hideMark/>
          </w:tcPr>
          <w:p w14:paraId="144D348F"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r>
      <w:tr w:rsidR="00600A11" w:rsidRPr="00600A11" w14:paraId="1CD54779" w14:textId="77777777" w:rsidTr="00D34019">
        <w:trPr>
          <w:tblCellSpacing w:w="15" w:type="dxa"/>
        </w:trPr>
        <w:tc>
          <w:tcPr>
            <w:tcW w:w="2924" w:type="pct"/>
            <w:vAlign w:val="center"/>
            <w:hideMark/>
          </w:tcPr>
          <w:p w14:paraId="44A16A4D"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Наушники</w:t>
            </w:r>
          </w:p>
        </w:tc>
        <w:tc>
          <w:tcPr>
            <w:tcW w:w="1088" w:type="pct"/>
            <w:vAlign w:val="center"/>
            <w:hideMark/>
          </w:tcPr>
          <w:p w14:paraId="7F77F4CB"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c>
          <w:tcPr>
            <w:tcW w:w="921" w:type="pct"/>
            <w:vAlign w:val="center"/>
            <w:hideMark/>
          </w:tcPr>
          <w:p w14:paraId="37F7145F"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r>
      <w:tr w:rsidR="00600A11" w:rsidRPr="00600A11" w14:paraId="63C94730" w14:textId="77777777" w:rsidTr="00D34019">
        <w:trPr>
          <w:tblCellSpacing w:w="15" w:type="dxa"/>
        </w:trPr>
        <w:tc>
          <w:tcPr>
            <w:tcW w:w="2924" w:type="pct"/>
            <w:vAlign w:val="center"/>
            <w:hideMark/>
          </w:tcPr>
          <w:p w14:paraId="3D23A0F5" w14:textId="77777777" w:rsidR="00D34019" w:rsidRPr="00600A11" w:rsidRDefault="00D34019" w:rsidP="006824FD">
            <w:pPr>
              <w:spacing w:before="100" w:beforeAutospacing="1" w:after="100" w:afterAutospacing="1"/>
              <w:ind w:firstLine="709"/>
              <w:rPr>
                <w:rFonts w:eastAsia="Times New Roman"/>
              </w:rPr>
            </w:pPr>
            <w:r w:rsidRPr="00600A11">
              <w:rPr>
                <w:rFonts w:eastAsia="Times New Roman"/>
              </w:rPr>
              <w:t>Соединительные кабели (силовые, ин</w:t>
            </w:r>
            <w:r w:rsidRPr="00600A11">
              <w:rPr>
                <w:rFonts w:eastAsia="Times New Roman"/>
              </w:rPr>
              <w:softHyphen/>
              <w:t>терфейсные)</w:t>
            </w:r>
          </w:p>
        </w:tc>
        <w:tc>
          <w:tcPr>
            <w:tcW w:w="1088" w:type="pct"/>
            <w:vAlign w:val="center"/>
            <w:hideMark/>
          </w:tcPr>
          <w:p w14:paraId="1AE2B318"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w:t>
            </w:r>
          </w:p>
        </w:tc>
        <w:tc>
          <w:tcPr>
            <w:tcW w:w="921" w:type="pct"/>
            <w:vAlign w:val="center"/>
            <w:hideMark/>
          </w:tcPr>
          <w:p w14:paraId="05FD5C44" w14:textId="77777777" w:rsidR="00D34019" w:rsidRPr="00600A11" w:rsidRDefault="00D34019" w:rsidP="006824FD">
            <w:pPr>
              <w:spacing w:before="100" w:beforeAutospacing="1" w:after="100" w:afterAutospacing="1"/>
              <w:ind w:firstLine="709"/>
              <w:jc w:val="center"/>
              <w:rPr>
                <w:rFonts w:eastAsia="Times New Roman"/>
              </w:rPr>
            </w:pPr>
            <w:r w:rsidRPr="00600A11">
              <w:rPr>
                <w:rFonts w:eastAsia="Times New Roman"/>
              </w:rPr>
              <w:t>да</w:t>
            </w:r>
          </w:p>
        </w:tc>
      </w:tr>
    </w:tbl>
    <w:p w14:paraId="3BBCD5E7" w14:textId="77777777" w:rsidR="00A77204" w:rsidRPr="00600A11" w:rsidRDefault="00A77204" w:rsidP="006824FD">
      <w:pPr>
        <w:spacing w:line="0" w:lineRule="atLeast"/>
        <w:ind w:firstLine="709"/>
        <w:jc w:val="both"/>
        <w:rPr>
          <w:rFonts w:eastAsia="Times New Roman"/>
        </w:rPr>
      </w:pPr>
    </w:p>
    <w:p w14:paraId="5666D41C" w14:textId="77777777" w:rsidR="00A77204" w:rsidRPr="00600A11" w:rsidRDefault="00A77204" w:rsidP="006824FD">
      <w:pPr>
        <w:spacing w:line="0" w:lineRule="atLeast"/>
        <w:ind w:firstLine="709"/>
        <w:jc w:val="both"/>
        <w:rPr>
          <w:rFonts w:eastAsia="Times New Roman"/>
        </w:rPr>
      </w:pPr>
      <w:r w:rsidRPr="00600A11">
        <w:rPr>
          <w:rFonts w:eastAsia="Times New Roman"/>
        </w:rPr>
        <w:t xml:space="preserve">Особенности учета программного обеспечения: при приобретении компьютерной техники с установленными операционной системой, программным обеспечением (например, </w:t>
      </w:r>
      <w:proofErr w:type="spellStart"/>
      <w:r w:rsidRPr="00600A11">
        <w:rPr>
          <w:rFonts w:eastAsia="Times New Roman"/>
        </w:rPr>
        <w:t>Windows</w:t>
      </w:r>
      <w:proofErr w:type="spellEnd"/>
      <w:r w:rsidRPr="00600A11">
        <w:rPr>
          <w:rFonts w:eastAsia="Times New Roman"/>
        </w:rPr>
        <w:t xml:space="preserve">, </w:t>
      </w:r>
      <w:proofErr w:type="spellStart"/>
      <w:r w:rsidRPr="00600A11">
        <w:rPr>
          <w:rFonts w:eastAsia="Times New Roman"/>
        </w:rPr>
        <w:t>MicrosoftOffice</w:t>
      </w:r>
      <w:proofErr w:type="spellEnd"/>
      <w:r w:rsidRPr="00600A11">
        <w:rPr>
          <w:rFonts w:eastAsia="Times New Roman"/>
        </w:rPr>
        <w:t xml:space="preserve">, </w:t>
      </w:r>
      <w:proofErr w:type="spellStart"/>
      <w:r w:rsidRPr="00600A11">
        <w:rPr>
          <w:rFonts w:eastAsia="Times New Roman"/>
        </w:rPr>
        <w:t>OutlookExpress</w:t>
      </w:r>
      <w:proofErr w:type="spellEnd"/>
      <w:r w:rsidRPr="00600A11">
        <w:rPr>
          <w:rFonts w:eastAsia="Times New Roman"/>
        </w:rPr>
        <w:t>), стоимость так их операционных систем, программного обеспечения не выделяется из стоимости компьютера</w:t>
      </w:r>
      <w:r w:rsidR="009C4DAC" w:rsidRPr="00600A11">
        <w:rPr>
          <w:rFonts w:eastAsia="Times New Roman"/>
        </w:rPr>
        <w:t>.</w:t>
      </w:r>
    </w:p>
    <w:p w14:paraId="41E4242B" w14:textId="77777777" w:rsidR="009C4DAC" w:rsidRPr="00600A11" w:rsidRDefault="009C4DAC" w:rsidP="006824FD">
      <w:pPr>
        <w:spacing w:line="0" w:lineRule="atLeast"/>
        <w:ind w:firstLine="709"/>
        <w:jc w:val="both"/>
        <w:rPr>
          <w:rFonts w:eastAsia="Times New Roman"/>
        </w:rPr>
      </w:pPr>
    </w:p>
    <w:p w14:paraId="684C51F9" w14:textId="77777777" w:rsidR="009C4DAC" w:rsidRPr="00600A11" w:rsidRDefault="009C4DAC" w:rsidP="006824FD">
      <w:pPr>
        <w:spacing w:line="0" w:lineRule="atLeast"/>
        <w:ind w:firstLine="709"/>
        <w:jc w:val="both"/>
        <w:rPr>
          <w:rFonts w:eastAsia="Times New Roman"/>
        </w:rPr>
      </w:pPr>
      <w:r w:rsidRPr="00600A11">
        <w:rPr>
          <w:rFonts w:eastAsia="Times New Roman"/>
        </w:rPr>
        <w:t>Внешние носители информации подлежат учету в следующем порядке:</w:t>
      </w:r>
    </w:p>
    <w:p w14:paraId="52F19AD1" w14:textId="77777777" w:rsidR="009C4DAC" w:rsidRPr="00600A11" w:rsidRDefault="009C4DAC" w:rsidP="006824FD">
      <w:pPr>
        <w:spacing w:line="0" w:lineRule="atLeast"/>
        <w:ind w:firstLine="709"/>
        <w:jc w:val="both"/>
        <w:rPr>
          <w:rFonts w:eastAsia="Times New Roman"/>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3686"/>
        <w:gridCol w:w="2693"/>
      </w:tblGrid>
      <w:tr w:rsidR="009C4DAC" w:rsidRPr="00600A11" w14:paraId="7277F229" w14:textId="77777777" w:rsidTr="008825E9">
        <w:tc>
          <w:tcPr>
            <w:tcW w:w="3544" w:type="dxa"/>
            <w:tcBorders>
              <w:top w:val="single" w:sz="4" w:space="0" w:color="auto"/>
              <w:bottom w:val="single" w:sz="4" w:space="0" w:color="auto"/>
              <w:right w:val="single" w:sz="4" w:space="0" w:color="auto"/>
            </w:tcBorders>
          </w:tcPr>
          <w:p w14:paraId="19CD2A35" w14:textId="77777777" w:rsidR="009C4DAC" w:rsidRPr="00600A11" w:rsidRDefault="009C4DAC" w:rsidP="006824FD">
            <w:pPr>
              <w:spacing w:line="276" w:lineRule="auto"/>
              <w:ind w:firstLine="709"/>
              <w:jc w:val="center"/>
              <w:rPr>
                <w:rFonts w:eastAsia="Times New Roman"/>
                <w:b/>
              </w:rPr>
            </w:pPr>
            <w:r w:rsidRPr="00600A11">
              <w:rPr>
                <w:rFonts w:eastAsia="Times New Roman"/>
                <w:b/>
              </w:rPr>
              <w:t>Внешний носитель информации</w:t>
            </w:r>
          </w:p>
        </w:tc>
        <w:tc>
          <w:tcPr>
            <w:tcW w:w="3686" w:type="dxa"/>
            <w:tcBorders>
              <w:top w:val="single" w:sz="4" w:space="0" w:color="auto"/>
              <w:left w:val="single" w:sz="4" w:space="0" w:color="auto"/>
              <w:bottom w:val="single" w:sz="4" w:space="0" w:color="auto"/>
              <w:right w:val="single" w:sz="4" w:space="0" w:color="auto"/>
            </w:tcBorders>
          </w:tcPr>
          <w:p w14:paraId="6ED8E468" w14:textId="77777777" w:rsidR="009C4DAC" w:rsidRPr="00600A11" w:rsidRDefault="009C4DAC" w:rsidP="006824FD">
            <w:pPr>
              <w:spacing w:line="276" w:lineRule="auto"/>
              <w:ind w:firstLine="709"/>
              <w:jc w:val="center"/>
              <w:rPr>
                <w:rFonts w:eastAsia="Times New Roman"/>
                <w:b/>
              </w:rPr>
            </w:pPr>
            <w:r w:rsidRPr="00600A11">
              <w:rPr>
                <w:rFonts w:eastAsia="Times New Roman"/>
                <w:b/>
              </w:rPr>
              <w:t>Основное средство (внешнее запоминающее устройство)</w:t>
            </w:r>
          </w:p>
        </w:tc>
        <w:tc>
          <w:tcPr>
            <w:tcW w:w="2693" w:type="dxa"/>
            <w:tcBorders>
              <w:top w:val="single" w:sz="4" w:space="0" w:color="auto"/>
              <w:left w:val="single" w:sz="4" w:space="0" w:color="auto"/>
              <w:bottom w:val="single" w:sz="4" w:space="0" w:color="auto"/>
              <w:right w:val="single" w:sz="4" w:space="0" w:color="auto"/>
            </w:tcBorders>
          </w:tcPr>
          <w:p w14:paraId="11BF499E" w14:textId="77777777" w:rsidR="009C4DAC" w:rsidRPr="00600A11" w:rsidRDefault="009C4DAC" w:rsidP="006824FD">
            <w:pPr>
              <w:spacing w:line="276" w:lineRule="auto"/>
              <w:ind w:firstLine="709"/>
              <w:jc w:val="center"/>
              <w:rPr>
                <w:rFonts w:eastAsia="Times New Roman"/>
                <w:b/>
              </w:rPr>
            </w:pPr>
            <w:r w:rsidRPr="00600A11">
              <w:rPr>
                <w:rFonts w:eastAsia="Times New Roman"/>
                <w:b/>
              </w:rPr>
              <w:t>Объект материальных запасов</w:t>
            </w:r>
          </w:p>
        </w:tc>
      </w:tr>
      <w:tr w:rsidR="009C4DAC" w:rsidRPr="00600A11" w14:paraId="194DC6BE" w14:textId="77777777" w:rsidTr="008825E9">
        <w:tc>
          <w:tcPr>
            <w:tcW w:w="3544" w:type="dxa"/>
            <w:tcBorders>
              <w:top w:val="single" w:sz="4" w:space="0" w:color="auto"/>
              <w:bottom w:val="single" w:sz="4" w:space="0" w:color="auto"/>
              <w:right w:val="single" w:sz="4" w:space="0" w:color="auto"/>
            </w:tcBorders>
          </w:tcPr>
          <w:p w14:paraId="7E91FED5" w14:textId="77777777" w:rsidR="009C4DAC" w:rsidRPr="00600A11" w:rsidRDefault="009C4DAC" w:rsidP="00E57466">
            <w:pPr>
              <w:spacing w:line="276" w:lineRule="auto"/>
              <w:rPr>
                <w:rFonts w:eastAsia="Times New Roman"/>
              </w:rPr>
            </w:pPr>
            <w:r w:rsidRPr="00600A11">
              <w:rPr>
                <w:rFonts w:eastAsia="Times New Roman"/>
              </w:rPr>
              <w:t>Флэш-память (USB)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EA3FF8" w14:textId="77777777" w:rsidR="009C4DAC" w:rsidRPr="00600A11" w:rsidRDefault="009C4DAC" w:rsidP="006824FD">
            <w:pPr>
              <w:spacing w:line="276" w:lineRule="auto"/>
              <w:ind w:firstLine="709"/>
              <w:jc w:val="center"/>
              <w:rPr>
                <w:rFonts w:eastAsia="Times New Roman"/>
              </w:rPr>
            </w:pPr>
            <w:r w:rsidRPr="00600A11">
              <w:rPr>
                <w:rFonts w:eastAsia="Times New Roman"/>
              </w:rPr>
              <w:t>х</w:t>
            </w:r>
          </w:p>
        </w:tc>
        <w:tc>
          <w:tcPr>
            <w:tcW w:w="2693" w:type="dxa"/>
            <w:tcBorders>
              <w:top w:val="single" w:sz="4" w:space="0" w:color="auto"/>
              <w:left w:val="single" w:sz="4" w:space="0" w:color="auto"/>
              <w:bottom w:val="single" w:sz="4" w:space="0" w:color="auto"/>
              <w:right w:val="single" w:sz="4" w:space="0" w:color="auto"/>
            </w:tcBorders>
          </w:tcPr>
          <w:p w14:paraId="52A4DA0B" w14:textId="77777777" w:rsidR="009C4DAC" w:rsidRPr="00600A11" w:rsidRDefault="009C4DAC" w:rsidP="006824FD">
            <w:pPr>
              <w:spacing w:line="276" w:lineRule="auto"/>
              <w:ind w:firstLine="709"/>
              <w:jc w:val="center"/>
              <w:rPr>
                <w:rFonts w:eastAsia="Times New Roman"/>
              </w:rPr>
            </w:pPr>
            <w:r w:rsidRPr="00600A11">
              <w:rPr>
                <w:rFonts w:eastAsia="Times New Roman"/>
              </w:rPr>
              <w:t>-</w:t>
            </w:r>
          </w:p>
        </w:tc>
      </w:tr>
      <w:tr w:rsidR="009C4DAC" w:rsidRPr="00600A11" w14:paraId="7A5A505B" w14:textId="77777777" w:rsidTr="008825E9">
        <w:tc>
          <w:tcPr>
            <w:tcW w:w="3544" w:type="dxa"/>
            <w:tcBorders>
              <w:top w:val="single" w:sz="4" w:space="0" w:color="auto"/>
              <w:bottom w:val="single" w:sz="4" w:space="0" w:color="auto"/>
              <w:right w:val="single" w:sz="4" w:space="0" w:color="auto"/>
            </w:tcBorders>
          </w:tcPr>
          <w:p w14:paraId="57CE2C55" w14:textId="77777777" w:rsidR="009C4DAC" w:rsidRPr="00600A11" w:rsidRDefault="009C4DAC" w:rsidP="00E57466">
            <w:pPr>
              <w:spacing w:line="276" w:lineRule="auto"/>
              <w:rPr>
                <w:rFonts w:eastAsia="Times New Roman"/>
              </w:rPr>
            </w:pPr>
            <w:r w:rsidRPr="00600A11">
              <w:rPr>
                <w:rFonts w:eastAsia="Times New Roman"/>
              </w:rPr>
              <w:t xml:space="preserve">Флэш-память (SD, </w:t>
            </w:r>
            <w:proofErr w:type="spellStart"/>
            <w:r w:rsidRPr="00600A11">
              <w:rPr>
                <w:rFonts w:eastAsia="Times New Roman"/>
              </w:rPr>
              <w:t>micro</w:t>
            </w:r>
            <w:proofErr w:type="spellEnd"/>
            <w:r w:rsidRPr="00600A11">
              <w:rPr>
                <w:rFonts w:eastAsia="Times New Roman"/>
              </w:rPr>
              <w:t>-SD)</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B879365" w14:textId="77777777" w:rsidR="009C4DAC" w:rsidRPr="00600A11" w:rsidRDefault="009C4DAC" w:rsidP="00E57466">
            <w:pPr>
              <w:spacing w:line="276" w:lineRule="auto"/>
              <w:ind w:firstLine="709"/>
              <w:jc w:val="center"/>
              <w:rPr>
                <w:rFonts w:eastAsia="Times New Roman"/>
              </w:rPr>
            </w:pPr>
            <w:r w:rsidRPr="00600A11">
              <w:rPr>
                <w:rFonts w:eastAsia="Times New Roman"/>
              </w:rPr>
              <w:t>-</w:t>
            </w:r>
          </w:p>
        </w:tc>
        <w:tc>
          <w:tcPr>
            <w:tcW w:w="2693" w:type="dxa"/>
            <w:tcBorders>
              <w:top w:val="single" w:sz="4" w:space="0" w:color="auto"/>
              <w:left w:val="single" w:sz="4" w:space="0" w:color="auto"/>
              <w:bottom w:val="single" w:sz="4" w:space="0" w:color="auto"/>
              <w:right w:val="single" w:sz="4" w:space="0" w:color="auto"/>
            </w:tcBorders>
          </w:tcPr>
          <w:p w14:paraId="3B2E4D5A" w14:textId="77777777" w:rsidR="009C4DAC" w:rsidRPr="00600A11" w:rsidRDefault="009C4DAC" w:rsidP="00E57466">
            <w:pPr>
              <w:spacing w:line="276" w:lineRule="auto"/>
              <w:ind w:firstLine="709"/>
              <w:jc w:val="center"/>
              <w:rPr>
                <w:rFonts w:eastAsia="Times New Roman"/>
              </w:rPr>
            </w:pPr>
            <w:r w:rsidRPr="00600A11">
              <w:rPr>
                <w:rFonts w:eastAsia="Times New Roman"/>
              </w:rPr>
              <w:t>х</w:t>
            </w:r>
          </w:p>
        </w:tc>
      </w:tr>
      <w:tr w:rsidR="009C4DAC" w:rsidRPr="00600A11" w14:paraId="1EE1E75E" w14:textId="77777777" w:rsidTr="008825E9">
        <w:tc>
          <w:tcPr>
            <w:tcW w:w="3544" w:type="dxa"/>
            <w:tcBorders>
              <w:top w:val="single" w:sz="4" w:space="0" w:color="auto"/>
              <w:bottom w:val="single" w:sz="4" w:space="0" w:color="auto"/>
              <w:right w:val="single" w:sz="4" w:space="0" w:color="auto"/>
            </w:tcBorders>
          </w:tcPr>
          <w:p w14:paraId="75C9AB04" w14:textId="77777777" w:rsidR="009C4DAC" w:rsidRPr="00600A11" w:rsidRDefault="009C4DAC" w:rsidP="00E57466">
            <w:pPr>
              <w:spacing w:line="276" w:lineRule="auto"/>
              <w:rPr>
                <w:rFonts w:eastAsia="Times New Roman"/>
              </w:rPr>
            </w:pPr>
            <w:r w:rsidRPr="00600A11">
              <w:rPr>
                <w:rFonts w:eastAsia="Times New Roman"/>
              </w:rPr>
              <w:t>Внешний накопитель SSD</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B2B150" w14:textId="77777777" w:rsidR="009C4DAC" w:rsidRPr="00600A11" w:rsidRDefault="009C4DAC" w:rsidP="00E57466">
            <w:pPr>
              <w:spacing w:line="276" w:lineRule="auto"/>
              <w:ind w:firstLine="709"/>
              <w:jc w:val="center"/>
              <w:rPr>
                <w:rFonts w:eastAsia="Times New Roman"/>
              </w:rPr>
            </w:pPr>
            <w:r w:rsidRPr="00600A11">
              <w:rPr>
                <w:rFonts w:eastAsia="Times New Roman"/>
              </w:rPr>
              <w:t>-</w:t>
            </w:r>
          </w:p>
        </w:tc>
        <w:tc>
          <w:tcPr>
            <w:tcW w:w="2693" w:type="dxa"/>
            <w:tcBorders>
              <w:top w:val="single" w:sz="4" w:space="0" w:color="auto"/>
              <w:left w:val="single" w:sz="4" w:space="0" w:color="auto"/>
              <w:bottom w:val="single" w:sz="4" w:space="0" w:color="auto"/>
              <w:right w:val="single" w:sz="4" w:space="0" w:color="auto"/>
            </w:tcBorders>
          </w:tcPr>
          <w:p w14:paraId="66492373" w14:textId="77777777" w:rsidR="009C4DAC" w:rsidRPr="00600A11" w:rsidRDefault="009C4DAC" w:rsidP="00E57466">
            <w:pPr>
              <w:spacing w:line="276" w:lineRule="auto"/>
              <w:ind w:firstLine="709"/>
              <w:jc w:val="center"/>
              <w:rPr>
                <w:rFonts w:eastAsia="Times New Roman"/>
              </w:rPr>
            </w:pPr>
            <w:r w:rsidRPr="00600A11">
              <w:rPr>
                <w:rFonts w:eastAsia="Times New Roman"/>
              </w:rPr>
              <w:t>х</w:t>
            </w:r>
          </w:p>
        </w:tc>
      </w:tr>
      <w:tr w:rsidR="009C4DAC" w:rsidRPr="00600A11" w14:paraId="210C446C" w14:textId="77777777" w:rsidTr="008825E9">
        <w:tc>
          <w:tcPr>
            <w:tcW w:w="3544" w:type="dxa"/>
            <w:tcBorders>
              <w:top w:val="single" w:sz="4" w:space="0" w:color="auto"/>
              <w:bottom w:val="single" w:sz="4" w:space="0" w:color="auto"/>
              <w:right w:val="single" w:sz="4" w:space="0" w:color="auto"/>
            </w:tcBorders>
          </w:tcPr>
          <w:p w14:paraId="5B75CCE6" w14:textId="77777777" w:rsidR="009C4DAC" w:rsidRPr="00600A11" w:rsidRDefault="009C4DAC" w:rsidP="00E57466">
            <w:pPr>
              <w:spacing w:line="276" w:lineRule="auto"/>
              <w:rPr>
                <w:rFonts w:eastAsia="Times New Roman"/>
              </w:rPr>
            </w:pPr>
            <w:r w:rsidRPr="00600A11">
              <w:rPr>
                <w:rFonts w:eastAsia="Times New Roman"/>
              </w:rPr>
              <w:t>Внешний накопитель HDD</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4285E5" w14:textId="77777777" w:rsidR="009C4DAC" w:rsidRPr="00600A11" w:rsidRDefault="009C4DAC" w:rsidP="00E57466">
            <w:pPr>
              <w:spacing w:line="276" w:lineRule="auto"/>
              <w:ind w:firstLine="709"/>
              <w:jc w:val="center"/>
              <w:rPr>
                <w:rFonts w:eastAsia="Times New Roman"/>
              </w:rPr>
            </w:pPr>
            <w:r w:rsidRPr="00600A11">
              <w:rPr>
                <w:rFonts w:eastAsia="Times New Roman"/>
              </w:rPr>
              <w:t>-</w:t>
            </w:r>
          </w:p>
        </w:tc>
        <w:tc>
          <w:tcPr>
            <w:tcW w:w="2693" w:type="dxa"/>
            <w:tcBorders>
              <w:top w:val="single" w:sz="4" w:space="0" w:color="auto"/>
              <w:left w:val="single" w:sz="4" w:space="0" w:color="auto"/>
              <w:bottom w:val="single" w:sz="4" w:space="0" w:color="auto"/>
              <w:right w:val="single" w:sz="4" w:space="0" w:color="auto"/>
            </w:tcBorders>
          </w:tcPr>
          <w:p w14:paraId="00178314" w14:textId="77777777" w:rsidR="009C4DAC" w:rsidRPr="00600A11" w:rsidRDefault="009C4DAC" w:rsidP="00E57466">
            <w:pPr>
              <w:spacing w:line="276" w:lineRule="auto"/>
              <w:ind w:firstLine="709"/>
              <w:jc w:val="center"/>
              <w:rPr>
                <w:rFonts w:eastAsia="Times New Roman"/>
              </w:rPr>
            </w:pPr>
            <w:r w:rsidRPr="00600A11">
              <w:rPr>
                <w:rFonts w:eastAsia="Times New Roman"/>
              </w:rPr>
              <w:t>х</w:t>
            </w:r>
          </w:p>
        </w:tc>
      </w:tr>
    </w:tbl>
    <w:p w14:paraId="6EA9B8E0" w14:textId="77777777" w:rsidR="009C4DAC" w:rsidRPr="00600A11" w:rsidRDefault="009C4DAC" w:rsidP="006824FD">
      <w:pPr>
        <w:ind w:firstLine="709"/>
        <w:jc w:val="both"/>
        <w:rPr>
          <w:rFonts w:eastAsia="Times New Roman"/>
        </w:rPr>
      </w:pPr>
    </w:p>
    <w:p w14:paraId="00266875" w14:textId="77777777" w:rsidR="00A77204" w:rsidRPr="00600A11" w:rsidRDefault="00455CCE" w:rsidP="00E57466">
      <w:pPr>
        <w:spacing w:line="0" w:lineRule="atLeast"/>
        <w:ind w:firstLine="709"/>
        <w:jc w:val="both"/>
        <w:rPr>
          <w:rFonts w:eastAsia="Times New Roman"/>
        </w:rPr>
      </w:pPr>
      <w:r w:rsidRPr="00600A11">
        <w:rPr>
          <w:rFonts w:eastAsia="Times New Roman"/>
        </w:rPr>
        <w:lastRenderedPageBreak/>
        <w:t>Учет приборов</w:t>
      </w:r>
      <w:r w:rsidR="00A77204" w:rsidRPr="00600A11">
        <w:rPr>
          <w:rFonts w:eastAsia="Times New Roman"/>
        </w:rPr>
        <w:t>, служащих для защиты органов дыхания от отравляющих веществ, находящихся в воздухе классифицировать как</w:t>
      </w:r>
      <w:r w:rsidR="00CC1A10" w:rsidRPr="00600A11">
        <w:rPr>
          <w:rFonts w:eastAsia="Times New Roman"/>
        </w:rPr>
        <w:t xml:space="preserve"> </w:t>
      </w:r>
      <w:r w:rsidR="00A77204" w:rsidRPr="00600A11">
        <w:rPr>
          <w:rFonts w:eastAsia="Times New Roman"/>
        </w:rPr>
        <w:t>самостоят</w:t>
      </w:r>
      <w:r w:rsidR="00CC1A10" w:rsidRPr="00600A11">
        <w:rPr>
          <w:rFonts w:eastAsia="Times New Roman"/>
        </w:rPr>
        <w:t>ельные объекты основных средств.</w:t>
      </w:r>
    </w:p>
    <w:p w14:paraId="5C820660" w14:textId="77777777" w:rsidR="00A77204" w:rsidRPr="00600A11" w:rsidRDefault="00A77204" w:rsidP="00E57466">
      <w:pPr>
        <w:keepNext/>
        <w:keepLines/>
        <w:spacing w:line="0" w:lineRule="atLeast"/>
        <w:ind w:firstLine="709"/>
        <w:jc w:val="both"/>
        <w:outlineLvl w:val="0"/>
        <w:rPr>
          <w:rFonts w:eastAsia="Times New Roman"/>
          <w:bCs/>
          <w:kern w:val="36"/>
        </w:rPr>
      </w:pPr>
      <w:r w:rsidRPr="00600A11">
        <w:rPr>
          <w:rFonts w:eastAsia="Times New Roman"/>
          <w:bCs/>
        </w:rPr>
        <w:t>Расходы на покупку потолочных светильников, светильников отражать по статье 340 «</w:t>
      </w:r>
      <w:r w:rsidRPr="00600A11">
        <w:rPr>
          <w:rFonts w:eastAsia="Times New Roman"/>
          <w:bCs/>
          <w:kern w:val="36"/>
        </w:rPr>
        <w:t xml:space="preserve">Увеличение стоимости материальных запасов». </w:t>
      </w:r>
    </w:p>
    <w:p w14:paraId="033B81B9" w14:textId="77777777" w:rsidR="00A77204" w:rsidRPr="00600A11" w:rsidRDefault="00A77204" w:rsidP="00E57466">
      <w:pPr>
        <w:spacing w:line="0" w:lineRule="atLeast"/>
        <w:ind w:firstLine="709"/>
        <w:jc w:val="both"/>
        <w:rPr>
          <w:rFonts w:eastAsia="Calibri"/>
        </w:rPr>
      </w:pPr>
      <w:r w:rsidRPr="00600A11">
        <w:rPr>
          <w:rFonts w:eastAsia="Calibri"/>
        </w:rPr>
        <w:t xml:space="preserve">Расходы на покупку люстр </w:t>
      </w:r>
      <w:proofErr w:type="gramStart"/>
      <w:r w:rsidRPr="00600A11">
        <w:rPr>
          <w:rFonts w:eastAsia="Calibri"/>
        </w:rPr>
        <w:t>отражается  по</w:t>
      </w:r>
      <w:proofErr w:type="gramEnd"/>
      <w:r w:rsidRPr="00600A11">
        <w:rPr>
          <w:rFonts w:eastAsia="Calibri"/>
        </w:rPr>
        <w:t xml:space="preserve"> статье 310 «Увеличение стоимости основных средств».</w:t>
      </w:r>
    </w:p>
    <w:p w14:paraId="1CEC46D7" w14:textId="516EB5A4" w:rsidR="00A77204" w:rsidRPr="00600A11" w:rsidRDefault="00D81706" w:rsidP="006824FD">
      <w:pPr>
        <w:spacing w:line="0" w:lineRule="atLeast"/>
        <w:ind w:firstLine="709"/>
        <w:jc w:val="both"/>
        <w:rPr>
          <w:rFonts w:eastAsia="Times New Roman"/>
        </w:rPr>
      </w:pPr>
      <w:r w:rsidRPr="00600A11">
        <w:rPr>
          <w:rFonts w:eastAsia="Times New Roman"/>
        </w:rPr>
        <w:t>1</w:t>
      </w:r>
      <w:r w:rsidR="00A77204" w:rsidRPr="00600A11">
        <w:rPr>
          <w:rFonts w:eastAsia="Times New Roman"/>
        </w:rPr>
        <w:t>.</w:t>
      </w:r>
      <w:r w:rsidR="00E6357D" w:rsidRPr="00600A11">
        <w:rPr>
          <w:rFonts w:eastAsia="Times New Roman"/>
        </w:rPr>
        <w:t>8</w:t>
      </w:r>
      <w:r w:rsidR="00A77204" w:rsidRPr="00600A11">
        <w:rPr>
          <w:rFonts w:eastAsia="Times New Roman"/>
        </w:rPr>
        <w:t>. К единым функционирующим системам относятся:</w:t>
      </w:r>
    </w:p>
    <w:p w14:paraId="2F66552A" w14:textId="77777777" w:rsidR="00A77204" w:rsidRPr="00600A11" w:rsidRDefault="00A77204" w:rsidP="006824FD">
      <w:pPr>
        <w:spacing w:line="0" w:lineRule="atLeast"/>
        <w:ind w:firstLine="709"/>
        <w:jc w:val="both"/>
        <w:rPr>
          <w:rFonts w:eastAsia="Times New Roman"/>
        </w:rPr>
      </w:pPr>
      <w:r w:rsidRPr="00600A11">
        <w:rPr>
          <w:rFonts w:eastAsia="Times New Roman"/>
        </w:rPr>
        <w:t>- пожарная сигнализация;</w:t>
      </w:r>
    </w:p>
    <w:p w14:paraId="03DDF970" w14:textId="77777777" w:rsidR="00A77204" w:rsidRPr="00600A11" w:rsidRDefault="00A77204" w:rsidP="006824FD">
      <w:pPr>
        <w:spacing w:line="0" w:lineRule="atLeast"/>
        <w:ind w:firstLine="709"/>
        <w:jc w:val="both"/>
        <w:rPr>
          <w:rFonts w:eastAsia="Times New Roman"/>
        </w:rPr>
      </w:pPr>
      <w:r w:rsidRPr="00600A11">
        <w:rPr>
          <w:rFonts w:eastAsia="Times New Roman"/>
        </w:rPr>
        <w:t>- охранная сигнализация;</w:t>
      </w:r>
    </w:p>
    <w:p w14:paraId="75B6F49B" w14:textId="77777777" w:rsidR="00A77204" w:rsidRPr="00600A11" w:rsidRDefault="00A77204" w:rsidP="006824FD">
      <w:pPr>
        <w:spacing w:line="0" w:lineRule="atLeast"/>
        <w:ind w:firstLine="709"/>
        <w:jc w:val="both"/>
        <w:rPr>
          <w:rFonts w:eastAsia="Times New Roman"/>
        </w:rPr>
      </w:pPr>
      <w:r w:rsidRPr="00600A11">
        <w:rPr>
          <w:rFonts w:eastAsia="Times New Roman"/>
        </w:rPr>
        <w:t>- система видеонаблюдения;</w:t>
      </w:r>
    </w:p>
    <w:p w14:paraId="06D2E3FC" w14:textId="77777777" w:rsidR="00A77204" w:rsidRPr="00600A11" w:rsidRDefault="00A77204" w:rsidP="006824FD">
      <w:pPr>
        <w:spacing w:line="0" w:lineRule="atLeast"/>
        <w:ind w:firstLine="709"/>
        <w:jc w:val="both"/>
        <w:rPr>
          <w:rFonts w:eastAsia="Times New Roman"/>
        </w:rPr>
      </w:pPr>
      <w:r w:rsidRPr="00600A11">
        <w:rPr>
          <w:rFonts w:eastAsia="Times New Roman"/>
        </w:rPr>
        <w:t>- кабельная система локальной вычислительной сети;</w:t>
      </w:r>
    </w:p>
    <w:p w14:paraId="6380EFD2" w14:textId="77777777" w:rsidR="00A77204" w:rsidRPr="00600A11" w:rsidRDefault="00A77204" w:rsidP="006824FD">
      <w:pPr>
        <w:spacing w:line="0" w:lineRule="atLeast"/>
        <w:ind w:firstLine="709"/>
        <w:jc w:val="both"/>
        <w:rPr>
          <w:rFonts w:eastAsia="Times New Roman"/>
        </w:rPr>
      </w:pPr>
      <w:r w:rsidRPr="00600A11">
        <w:rPr>
          <w:rFonts w:eastAsia="Times New Roman"/>
        </w:rPr>
        <w:t>- телефонная сеть;</w:t>
      </w:r>
    </w:p>
    <w:p w14:paraId="647D2ABF" w14:textId="77777777" w:rsidR="00A77204" w:rsidRPr="00600A11" w:rsidRDefault="00314CA0" w:rsidP="006824FD">
      <w:pPr>
        <w:spacing w:line="0" w:lineRule="atLeast"/>
        <w:ind w:firstLine="709"/>
        <w:jc w:val="both"/>
        <w:rPr>
          <w:rFonts w:eastAsia="Times New Roman"/>
        </w:rPr>
      </w:pPr>
      <w:r w:rsidRPr="00600A11">
        <w:rPr>
          <w:rFonts w:eastAsia="Times New Roman"/>
        </w:rPr>
        <w:t>- тревожная кнопка</w:t>
      </w:r>
      <w:r w:rsidR="00A77204" w:rsidRPr="00600A11">
        <w:rPr>
          <w:rFonts w:eastAsia="Times New Roman"/>
        </w:rPr>
        <w:t>;</w:t>
      </w:r>
    </w:p>
    <w:p w14:paraId="30DDCAF6" w14:textId="77777777" w:rsidR="00A77204" w:rsidRPr="00600A11" w:rsidRDefault="00A77204" w:rsidP="006824FD">
      <w:pPr>
        <w:spacing w:line="0" w:lineRule="atLeast"/>
        <w:ind w:firstLine="709"/>
        <w:jc w:val="both"/>
        <w:rPr>
          <w:rFonts w:eastAsia="Times New Roman"/>
        </w:rPr>
      </w:pPr>
      <w:r w:rsidRPr="00600A11">
        <w:rPr>
          <w:rFonts w:eastAsia="Times New Roman"/>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14:paraId="47C01695" w14:textId="77777777" w:rsidR="00A77204" w:rsidRPr="00600A11" w:rsidRDefault="00A77204" w:rsidP="006824FD">
      <w:pPr>
        <w:spacing w:line="0" w:lineRule="atLeast"/>
        <w:ind w:firstLine="709"/>
        <w:jc w:val="both"/>
        <w:rPr>
          <w:rFonts w:eastAsia="Times New Roman"/>
        </w:rPr>
      </w:pPr>
      <w:r w:rsidRPr="00600A11">
        <w:rPr>
          <w:rFonts w:eastAsia="Times New Roman"/>
        </w:rPr>
        <w:t>Единые функционирующие системы:</w:t>
      </w:r>
    </w:p>
    <w:p w14:paraId="2F2F3C74" w14:textId="77777777" w:rsidR="00A77204" w:rsidRPr="00600A11" w:rsidRDefault="00A77204" w:rsidP="006824FD">
      <w:pPr>
        <w:spacing w:line="0" w:lineRule="atLeast"/>
        <w:ind w:firstLine="709"/>
        <w:jc w:val="both"/>
        <w:rPr>
          <w:rFonts w:eastAsia="Times New Roman"/>
        </w:rPr>
      </w:pPr>
      <w:r w:rsidRPr="00600A11">
        <w:rPr>
          <w:rFonts w:eastAsia="Times New Roman"/>
        </w:rPr>
        <w:t>- не являются отдельными объектами основных средств;</w:t>
      </w:r>
    </w:p>
    <w:p w14:paraId="422EFE50" w14:textId="77777777" w:rsidR="00A77204" w:rsidRPr="00600A11" w:rsidRDefault="00A77204" w:rsidP="006824FD">
      <w:pPr>
        <w:spacing w:line="0" w:lineRule="atLeast"/>
        <w:ind w:firstLine="709"/>
        <w:jc w:val="both"/>
        <w:rPr>
          <w:rFonts w:eastAsia="Times New Roman"/>
        </w:rPr>
      </w:pPr>
      <w:r w:rsidRPr="00600A11">
        <w:rPr>
          <w:rFonts w:eastAsia="Times New Roman"/>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14:paraId="1FDF2A8A" w14:textId="77777777" w:rsidR="00875102" w:rsidRPr="00600A11" w:rsidRDefault="00455BFC" w:rsidP="006824FD">
      <w:pPr>
        <w:spacing w:line="0" w:lineRule="atLeast"/>
        <w:ind w:firstLine="709"/>
        <w:jc w:val="both"/>
        <w:rPr>
          <w:rFonts w:eastAsia="Times New Roman"/>
        </w:rPr>
      </w:pPr>
      <w:r w:rsidRPr="00600A11">
        <w:rPr>
          <w:rFonts w:eastAsia="Times New Roman"/>
          <w:lang w:eastAsia="en-US"/>
        </w:rPr>
        <w:t>Отдельные элементы единой функциональной системы, которые соответствуют критериям основных средств, установленным СГС «Основные средства», учитываются как отдельные основные средства.</w:t>
      </w:r>
    </w:p>
    <w:p w14:paraId="42C34904" w14:textId="4728E98F" w:rsidR="00A77204" w:rsidRPr="00600A11" w:rsidRDefault="00D81706" w:rsidP="006824FD">
      <w:pPr>
        <w:spacing w:line="0" w:lineRule="atLeast"/>
        <w:ind w:firstLine="709"/>
        <w:jc w:val="both"/>
      </w:pPr>
      <w:r w:rsidRPr="00600A11">
        <w:t>1</w:t>
      </w:r>
      <w:r w:rsidR="00E6357D" w:rsidRPr="00600A11">
        <w:t>.</w:t>
      </w:r>
      <w:r w:rsidR="003A16EC" w:rsidRPr="00600A11">
        <w:t>9</w:t>
      </w:r>
      <w:r w:rsidR="00A77204" w:rsidRPr="00600A11">
        <w:t xml:space="preserve">. Комплекты штор учитываются на балансе в составе основных средств и оплачиваются с КОСГУ 310. </w:t>
      </w:r>
    </w:p>
    <w:p w14:paraId="58D4F572" w14:textId="6EED2AC0" w:rsidR="00953606" w:rsidRPr="00600A11" w:rsidRDefault="003A16EC" w:rsidP="006824FD">
      <w:pPr>
        <w:spacing w:line="0" w:lineRule="atLeast"/>
        <w:ind w:firstLine="709"/>
        <w:jc w:val="both"/>
      </w:pPr>
      <w:r w:rsidRPr="00600A11">
        <w:t>1</w:t>
      </w:r>
      <w:r w:rsidR="00E6357D" w:rsidRPr="00600A11">
        <w:t>.1</w:t>
      </w:r>
      <w:r w:rsidRPr="00600A11">
        <w:t>0</w:t>
      </w:r>
      <w:r w:rsidR="00953606" w:rsidRPr="00600A11">
        <w:t xml:space="preserve">. Расходы на изготовление фасадной вывески учитывать по статье КОСГУ 310 «Увеличение стоимости основных средств». </w:t>
      </w:r>
    </w:p>
    <w:p w14:paraId="7CD8EBD4" w14:textId="075E6CFE" w:rsidR="00A77204" w:rsidRPr="00600A11" w:rsidRDefault="003A16EC" w:rsidP="006824FD">
      <w:pPr>
        <w:spacing w:line="0" w:lineRule="atLeast"/>
        <w:ind w:firstLine="709"/>
        <w:jc w:val="both"/>
      </w:pPr>
      <w:r w:rsidRPr="00600A11">
        <w:t>1</w:t>
      </w:r>
      <w:r w:rsidR="00A77204" w:rsidRPr="00600A11">
        <w:t>.1</w:t>
      </w:r>
      <w:r w:rsidRPr="00600A11">
        <w:t>1</w:t>
      </w:r>
      <w:r w:rsidR="00A77204" w:rsidRPr="00600A11">
        <w:t>. Организация учета основны</w:t>
      </w:r>
      <w:r w:rsidR="007A7E15" w:rsidRPr="00600A11">
        <w:t>х</w:t>
      </w:r>
      <w:r w:rsidR="00A77204" w:rsidRPr="00600A11">
        <w:t xml:space="preserve"> средств.</w:t>
      </w:r>
    </w:p>
    <w:p w14:paraId="28DC26EB" w14:textId="77777777" w:rsidR="00A77204" w:rsidRPr="00600A11" w:rsidRDefault="00A77204" w:rsidP="006824FD">
      <w:pPr>
        <w:spacing w:line="0" w:lineRule="atLeast"/>
        <w:ind w:firstLine="709"/>
        <w:jc w:val="both"/>
      </w:pPr>
      <w:r w:rsidRPr="00600A11">
        <w:t>С даты перехода на федер</w:t>
      </w:r>
      <w:r w:rsidR="00314CA0" w:rsidRPr="00600A11">
        <w:t>альный стандарт для госсектора «Основные средства»</w:t>
      </w:r>
      <w:r w:rsidRPr="00600A11">
        <w:t xml:space="preserve"> ввод в эксплуатацию объектов основных средств</w:t>
      </w:r>
      <w:r w:rsidR="0081321C" w:rsidRPr="00600A11">
        <w:t xml:space="preserve"> - </w:t>
      </w:r>
      <w:r w:rsidRPr="00600A11">
        <w:t xml:space="preserve"> стоимостью до 10 000 руб. включительно отражается в учете на основании Ведомости выдачи материальных ценностей на нужды учреждения (</w:t>
      </w:r>
      <w:hyperlink r:id="rId25" w:anchor="/document/70951956/entry/4100" w:tgtFrame="_blank" w:tooltip="Открыть документ в системе Гарант" w:history="1">
        <w:r w:rsidRPr="00600A11">
          <w:t>ф. 0504210</w:t>
        </w:r>
      </w:hyperlink>
      <w:r w:rsidRPr="00600A11">
        <w:t>).</w:t>
      </w:r>
    </w:p>
    <w:p w14:paraId="20CDC570" w14:textId="63E333E9" w:rsidR="00A77204" w:rsidRPr="00600A11" w:rsidRDefault="00A77204" w:rsidP="006824FD">
      <w:pPr>
        <w:spacing w:line="0" w:lineRule="atLeast"/>
        <w:ind w:firstLine="709"/>
        <w:jc w:val="both"/>
      </w:pPr>
      <w:r w:rsidRPr="00600A11">
        <w:t xml:space="preserve">Учет объектов на забалансовом счете </w:t>
      </w:r>
      <w:hyperlink r:id="rId26" w:anchor="/document/12180849/entry/21" w:tgtFrame="_blank" w:tooltip="Открыть документ в системе Гарант" w:history="1">
        <w:r w:rsidRPr="00600A11">
          <w:t>21</w:t>
        </w:r>
      </w:hyperlink>
      <w:r w:rsidRPr="00600A11">
        <w:t xml:space="preserve"> ведется </w:t>
      </w:r>
      <w:r w:rsidR="003A16EC" w:rsidRPr="00600A11">
        <w:t>по балансовой стоимости объекта.</w:t>
      </w:r>
    </w:p>
    <w:p w14:paraId="111C18C8" w14:textId="77777777" w:rsidR="00A77204" w:rsidRPr="00600A11" w:rsidRDefault="00A77204" w:rsidP="006824FD">
      <w:pPr>
        <w:spacing w:line="0" w:lineRule="atLeast"/>
        <w:ind w:firstLine="709"/>
        <w:jc w:val="both"/>
      </w:pPr>
      <w:r w:rsidRPr="00600A11">
        <w:t>Основные средства стоимостью до 10 000 руб. включительно при передаче в личное пользование сотрудникам списываются с забалансового счета 21 и учитыв</w:t>
      </w:r>
      <w:r w:rsidR="009671C7" w:rsidRPr="00600A11">
        <w:t>аются на забалансовом счете 27 «</w:t>
      </w:r>
      <w:r w:rsidRPr="00600A11">
        <w:t>Материальные ценности, выданные в личное пользование работникам (сотрудникам)</w:t>
      </w:r>
      <w:r w:rsidR="009671C7" w:rsidRPr="00600A11">
        <w:t>»</w:t>
      </w:r>
      <w:r w:rsidRPr="00600A11">
        <w:t xml:space="preserve"> по балансовой стоимости.</w:t>
      </w:r>
    </w:p>
    <w:p w14:paraId="7DEF61E1" w14:textId="77777777" w:rsidR="00A77204" w:rsidRPr="00600A11" w:rsidRDefault="00A77204" w:rsidP="006824FD">
      <w:pPr>
        <w:spacing w:line="0" w:lineRule="atLeast"/>
        <w:ind w:firstLine="709"/>
        <w:jc w:val="both"/>
      </w:pPr>
      <w:r w:rsidRPr="00600A11">
        <w:t xml:space="preserve">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w:t>
      </w:r>
      <w:r w:rsidR="009671C7" w:rsidRPr="00600A11">
        <w:t>ением на забалансовом счете 27 «</w:t>
      </w:r>
      <w:r w:rsidRPr="00600A11">
        <w:t>Материальные ценности, выданные в личное пользование работникам (сотрудникам)</w:t>
      </w:r>
      <w:r w:rsidR="009671C7" w:rsidRPr="00600A11">
        <w:t>»</w:t>
      </w:r>
      <w:r w:rsidRPr="00600A11">
        <w:t xml:space="preserve"> по балансовой стоимости.</w:t>
      </w:r>
    </w:p>
    <w:p w14:paraId="638B01E7" w14:textId="75864F5B" w:rsidR="00A77204" w:rsidRPr="00600A11" w:rsidRDefault="00A77204" w:rsidP="006824FD">
      <w:pPr>
        <w:spacing w:line="0" w:lineRule="atLeast"/>
        <w:ind w:firstLine="709"/>
        <w:jc w:val="both"/>
      </w:pPr>
      <w:r w:rsidRPr="00600A11">
        <w:t>Перевод объектов основных средств на консервацию осуществляется на основании приказа руководителя.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(расконсервация)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w:t>
      </w:r>
      <w:r w:rsidR="00E57466">
        <w:t>ета 0 101 00 000 «Основные средства»</w:t>
      </w:r>
      <w:r w:rsidRPr="00600A11">
        <w:t>).</w:t>
      </w:r>
    </w:p>
    <w:p w14:paraId="02F0DCE9" w14:textId="05307C68" w:rsidR="00455CCE" w:rsidRPr="00600A11" w:rsidRDefault="00455CCE" w:rsidP="006824FD">
      <w:pPr>
        <w:pStyle w:val="11"/>
        <w:numPr>
          <w:ilvl w:val="1"/>
          <w:numId w:val="13"/>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lastRenderedPageBreak/>
        <w:t>Особенности учета автотранспорта и иной самоходной техники</w:t>
      </w:r>
    </w:p>
    <w:p w14:paraId="6D5784CC" w14:textId="70EC5ED1" w:rsidR="00455CCE" w:rsidRPr="00600A11" w:rsidRDefault="00455CCE"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Контроль по техническому обслуживанию автомобилей возлож</w:t>
      </w:r>
      <w:r w:rsidR="00517D36" w:rsidRPr="00600A11">
        <w:rPr>
          <w:rFonts w:ascii="Times New Roman" w:hAnsi="Times New Roman" w:cs="Times New Roman"/>
          <w:sz w:val="24"/>
          <w:szCs w:val="24"/>
        </w:rPr>
        <w:t>ено</w:t>
      </w:r>
      <w:r w:rsidRPr="00600A11">
        <w:rPr>
          <w:rFonts w:ascii="Times New Roman" w:hAnsi="Times New Roman" w:cs="Times New Roman"/>
          <w:sz w:val="24"/>
          <w:szCs w:val="24"/>
        </w:rPr>
        <w:t xml:space="preserve"> на механика МКУ «Служба технического и материального обеспечения учреждений образования городского округа «Город Чита», согласно договора о совместном сотрудничестве на безвозмездной основе.</w:t>
      </w:r>
    </w:p>
    <w:p w14:paraId="518E821E" w14:textId="36FE72BC" w:rsidR="00455CCE" w:rsidRPr="00600A11" w:rsidRDefault="00455CCE"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Устанавливаемое на автомобили дополнительное оборудование учитывается аналогично приспособлениям (принадлежностям).</w:t>
      </w:r>
    </w:p>
    <w:p w14:paraId="63229AFA" w14:textId="24255387" w:rsidR="00455CCE" w:rsidRPr="00600A11" w:rsidRDefault="00455CCE"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Перечень установленного дополнительного оборудования, стоимость которого включена в балансовую стоимость автомобиля, указывается в Инвентарной карточке. Если такое оборудование вышло из строя, стоимость вновь установленного оборудования относится на расходы.</w:t>
      </w:r>
    </w:p>
    <w:p w14:paraId="41A0601B" w14:textId="2BFCCB41" w:rsidR="00455CCE" w:rsidRPr="00600A11" w:rsidRDefault="00455CCE"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При снятии пригодного к эксплуатации оборудования, стоимость которого учтена при формировании первоначальной стоимости автомобиля, оно учитывается в составе материальных запасов по оценочной стоимости. При этом балансовая стоимость автомобиля уменьшается на соответствующую величину путем отражения в учете </w:t>
      </w:r>
      <w:proofErr w:type="spellStart"/>
      <w:r w:rsidRPr="00600A11">
        <w:rPr>
          <w:rFonts w:ascii="Times New Roman" w:hAnsi="Times New Roman" w:cs="Times New Roman"/>
          <w:sz w:val="24"/>
          <w:szCs w:val="24"/>
        </w:rPr>
        <w:t>разукомплектации</w:t>
      </w:r>
      <w:proofErr w:type="spellEnd"/>
      <w:r w:rsidRPr="00600A11">
        <w:rPr>
          <w:rFonts w:ascii="Times New Roman" w:hAnsi="Times New Roman" w:cs="Times New Roman"/>
          <w:sz w:val="24"/>
          <w:szCs w:val="24"/>
        </w:rPr>
        <w:t>, пропорционально пересчитывается сумма начисленной амортизации.</w:t>
      </w:r>
    </w:p>
    <w:p w14:paraId="4093CC3E" w14:textId="77777777" w:rsidR="00455CCE" w:rsidRPr="00600A11" w:rsidRDefault="00455CCE"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Дополнительное оборудование, устанавливаемое на автомобиль, классифицируется следующим образом</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8"/>
        <w:gridCol w:w="2430"/>
        <w:gridCol w:w="2312"/>
        <w:gridCol w:w="1869"/>
      </w:tblGrid>
      <w:tr w:rsidR="00600A11" w:rsidRPr="00600A11" w14:paraId="0D02A3AB" w14:textId="77777777" w:rsidTr="002B67D3">
        <w:trPr>
          <w:tblCellSpacing w:w="15" w:type="dxa"/>
        </w:trPr>
        <w:tc>
          <w:tcPr>
            <w:tcW w:w="3233" w:type="dxa"/>
            <w:tcBorders>
              <w:top w:val="outset" w:sz="6" w:space="0" w:color="auto"/>
              <w:left w:val="outset" w:sz="6" w:space="0" w:color="auto"/>
              <w:bottom w:val="outset" w:sz="6" w:space="0" w:color="auto"/>
              <w:right w:val="outset" w:sz="6" w:space="0" w:color="auto"/>
            </w:tcBorders>
            <w:vAlign w:val="center"/>
            <w:hideMark/>
          </w:tcPr>
          <w:p w14:paraId="20438BB7" w14:textId="77777777" w:rsidR="00E57466" w:rsidRDefault="00455CCE" w:rsidP="00E57466">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Вид дополнительного</w:t>
            </w:r>
          </w:p>
          <w:p w14:paraId="010F379A" w14:textId="79DFF83F" w:rsidR="00455CCE" w:rsidRPr="00600A11" w:rsidRDefault="00455CCE" w:rsidP="00E57466">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 xml:space="preserve"> оборудования</w:t>
            </w:r>
          </w:p>
        </w:tc>
        <w:tc>
          <w:tcPr>
            <w:tcW w:w="2197" w:type="dxa"/>
            <w:tcBorders>
              <w:top w:val="outset" w:sz="6" w:space="0" w:color="auto"/>
              <w:left w:val="outset" w:sz="6" w:space="0" w:color="auto"/>
              <w:bottom w:val="outset" w:sz="6" w:space="0" w:color="auto"/>
              <w:right w:val="outset" w:sz="6" w:space="0" w:color="auto"/>
            </w:tcBorders>
            <w:vAlign w:val="center"/>
            <w:hideMark/>
          </w:tcPr>
          <w:p w14:paraId="3FD4B097" w14:textId="77777777" w:rsidR="00455CCE" w:rsidRPr="00600A11" w:rsidRDefault="00455CCE" w:rsidP="00E57466">
            <w:pPr>
              <w:pStyle w:val="a5"/>
              <w:rPr>
                <w:rFonts w:ascii="Times New Roman" w:hAnsi="Times New Roman" w:cs="Times New Roman"/>
              </w:rPr>
            </w:pPr>
            <w:r w:rsidRPr="00600A11">
              <w:rPr>
                <w:rFonts w:ascii="Times New Roman" w:hAnsi="Times New Roman" w:cs="Times New Roman"/>
              </w:rPr>
              <w:t>Самостоятельное основное средство</w:t>
            </w:r>
          </w:p>
        </w:tc>
        <w:tc>
          <w:tcPr>
            <w:tcW w:w="2089" w:type="dxa"/>
            <w:tcBorders>
              <w:top w:val="outset" w:sz="6" w:space="0" w:color="auto"/>
              <w:left w:val="outset" w:sz="6" w:space="0" w:color="auto"/>
              <w:bottom w:val="outset" w:sz="6" w:space="0" w:color="auto"/>
              <w:right w:val="outset" w:sz="6" w:space="0" w:color="auto"/>
            </w:tcBorders>
            <w:vAlign w:val="center"/>
            <w:hideMark/>
          </w:tcPr>
          <w:p w14:paraId="5D8759AF" w14:textId="77777777" w:rsidR="00455CCE" w:rsidRPr="00600A11" w:rsidRDefault="00455CCE" w:rsidP="00E57466">
            <w:pPr>
              <w:pStyle w:val="a5"/>
              <w:rPr>
                <w:rFonts w:ascii="Times New Roman" w:hAnsi="Times New Roman" w:cs="Times New Roman"/>
              </w:rPr>
            </w:pPr>
            <w:r w:rsidRPr="00600A11">
              <w:rPr>
                <w:rFonts w:ascii="Times New Roman" w:hAnsi="Times New Roman" w:cs="Times New Roman"/>
              </w:rPr>
              <w:t>Дооборудование автомобиля</w:t>
            </w:r>
          </w:p>
        </w:tc>
        <w:tc>
          <w:tcPr>
            <w:tcW w:w="1670" w:type="dxa"/>
            <w:tcBorders>
              <w:top w:val="outset" w:sz="6" w:space="0" w:color="auto"/>
              <w:left w:val="outset" w:sz="6" w:space="0" w:color="auto"/>
              <w:bottom w:val="outset" w:sz="6" w:space="0" w:color="auto"/>
              <w:right w:val="outset" w:sz="6" w:space="0" w:color="auto"/>
            </w:tcBorders>
            <w:vAlign w:val="center"/>
            <w:hideMark/>
          </w:tcPr>
          <w:p w14:paraId="2DDC1E70" w14:textId="77777777" w:rsidR="00961101" w:rsidRDefault="00455CCE" w:rsidP="00961101">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Списывается на расходы</w:t>
            </w:r>
          </w:p>
          <w:p w14:paraId="2C888929" w14:textId="7481AD23" w:rsidR="00455CCE" w:rsidRPr="00600A11" w:rsidRDefault="00455CCE" w:rsidP="00961101">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 xml:space="preserve"> организации</w:t>
            </w:r>
          </w:p>
        </w:tc>
      </w:tr>
      <w:tr w:rsidR="00600A11" w:rsidRPr="00600A11" w14:paraId="2B795E19" w14:textId="77777777" w:rsidTr="002B67D3">
        <w:trPr>
          <w:tblCellSpacing w:w="15" w:type="dxa"/>
        </w:trPr>
        <w:tc>
          <w:tcPr>
            <w:tcW w:w="3233" w:type="dxa"/>
            <w:tcBorders>
              <w:top w:val="outset" w:sz="6" w:space="0" w:color="auto"/>
              <w:left w:val="outset" w:sz="6" w:space="0" w:color="auto"/>
              <w:bottom w:val="outset" w:sz="6" w:space="0" w:color="auto"/>
              <w:right w:val="outset" w:sz="6" w:space="0" w:color="auto"/>
            </w:tcBorders>
            <w:vAlign w:val="center"/>
            <w:hideMark/>
          </w:tcPr>
          <w:p w14:paraId="394D8C52" w14:textId="77777777" w:rsidR="00455CCE" w:rsidRPr="00600A11" w:rsidRDefault="00455CCE" w:rsidP="00E57466">
            <w:pPr>
              <w:pStyle w:val="a5"/>
              <w:rPr>
                <w:rFonts w:ascii="Times New Roman" w:hAnsi="Times New Roman" w:cs="Times New Roman"/>
              </w:rPr>
            </w:pPr>
            <w:r w:rsidRPr="00600A11">
              <w:rPr>
                <w:rFonts w:ascii="Times New Roman" w:hAnsi="Times New Roman" w:cs="Times New Roman"/>
              </w:rPr>
              <w:t>Автомагнитола (головное устройство)</w:t>
            </w:r>
          </w:p>
        </w:tc>
        <w:tc>
          <w:tcPr>
            <w:tcW w:w="2197" w:type="dxa"/>
            <w:tcBorders>
              <w:top w:val="outset" w:sz="6" w:space="0" w:color="auto"/>
              <w:left w:val="outset" w:sz="6" w:space="0" w:color="auto"/>
              <w:bottom w:val="outset" w:sz="6" w:space="0" w:color="auto"/>
              <w:right w:val="outset" w:sz="6" w:space="0" w:color="auto"/>
            </w:tcBorders>
            <w:vAlign w:val="center"/>
            <w:hideMark/>
          </w:tcPr>
          <w:p w14:paraId="6F0CFE47" w14:textId="4C086EEB" w:rsidR="00455CCE" w:rsidRPr="00600A11" w:rsidRDefault="00455CCE" w:rsidP="006824FD">
            <w:pPr>
              <w:ind w:firstLine="709"/>
            </w:pPr>
          </w:p>
        </w:tc>
        <w:tc>
          <w:tcPr>
            <w:tcW w:w="2089" w:type="dxa"/>
            <w:tcBorders>
              <w:top w:val="outset" w:sz="6" w:space="0" w:color="auto"/>
              <w:left w:val="outset" w:sz="6" w:space="0" w:color="auto"/>
              <w:bottom w:val="outset" w:sz="6" w:space="0" w:color="auto"/>
              <w:right w:val="outset" w:sz="6" w:space="0" w:color="auto"/>
            </w:tcBorders>
            <w:vAlign w:val="center"/>
            <w:hideMark/>
          </w:tcPr>
          <w:p w14:paraId="6083D77C" w14:textId="77777777" w:rsidR="00455CCE" w:rsidRPr="00600A11" w:rsidRDefault="00455CCE" w:rsidP="006824FD">
            <w:pPr>
              <w:ind w:firstLine="709"/>
            </w:pPr>
          </w:p>
        </w:tc>
        <w:tc>
          <w:tcPr>
            <w:tcW w:w="1670" w:type="dxa"/>
            <w:tcBorders>
              <w:top w:val="outset" w:sz="6" w:space="0" w:color="auto"/>
              <w:left w:val="outset" w:sz="6" w:space="0" w:color="auto"/>
              <w:bottom w:val="outset" w:sz="6" w:space="0" w:color="auto"/>
              <w:right w:val="outset" w:sz="6" w:space="0" w:color="auto"/>
            </w:tcBorders>
            <w:vAlign w:val="center"/>
            <w:hideMark/>
          </w:tcPr>
          <w:p w14:paraId="3CEEAD41" w14:textId="144F94B4" w:rsidR="00455CCE" w:rsidRPr="00600A11" w:rsidRDefault="002B67D3" w:rsidP="006824FD">
            <w:pPr>
              <w:ind w:firstLine="709"/>
            </w:pPr>
            <w:r w:rsidRPr="00600A11">
              <w:t>х</w:t>
            </w:r>
          </w:p>
        </w:tc>
      </w:tr>
      <w:tr w:rsidR="002B67D3" w:rsidRPr="00600A11" w14:paraId="64583851" w14:textId="77777777" w:rsidTr="002B67D3">
        <w:trPr>
          <w:tblCellSpacing w:w="15" w:type="dxa"/>
        </w:trPr>
        <w:tc>
          <w:tcPr>
            <w:tcW w:w="3233" w:type="dxa"/>
            <w:tcBorders>
              <w:top w:val="outset" w:sz="6" w:space="0" w:color="auto"/>
              <w:left w:val="outset" w:sz="6" w:space="0" w:color="auto"/>
              <w:bottom w:val="outset" w:sz="6" w:space="0" w:color="auto"/>
              <w:right w:val="outset" w:sz="6" w:space="0" w:color="auto"/>
            </w:tcBorders>
            <w:vAlign w:val="center"/>
            <w:hideMark/>
          </w:tcPr>
          <w:p w14:paraId="6A1BA37F" w14:textId="77777777" w:rsidR="002B67D3" w:rsidRPr="00600A11" w:rsidRDefault="002B67D3" w:rsidP="002B67D3">
            <w:pPr>
              <w:pStyle w:val="a5"/>
              <w:rPr>
                <w:rFonts w:ascii="Times New Roman" w:hAnsi="Times New Roman" w:cs="Times New Roman"/>
              </w:rPr>
            </w:pPr>
            <w:r w:rsidRPr="00600A11">
              <w:rPr>
                <w:rFonts w:ascii="Times New Roman" w:hAnsi="Times New Roman" w:cs="Times New Roman"/>
              </w:rPr>
              <w:t>Звуковые колонки</w:t>
            </w:r>
          </w:p>
        </w:tc>
        <w:tc>
          <w:tcPr>
            <w:tcW w:w="2197" w:type="dxa"/>
            <w:tcBorders>
              <w:top w:val="outset" w:sz="6" w:space="0" w:color="auto"/>
              <w:left w:val="outset" w:sz="6" w:space="0" w:color="auto"/>
              <w:bottom w:val="outset" w:sz="6" w:space="0" w:color="auto"/>
              <w:right w:val="outset" w:sz="6" w:space="0" w:color="auto"/>
            </w:tcBorders>
            <w:vAlign w:val="center"/>
          </w:tcPr>
          <w:p w14:paraId="415C24BD" w14:textId="59C24C49" w:rsidR="002B67D3" w:rsidRPr="00600A11" w:rsidRDefault="002B67D3" w:rsidP="002B67D3">
            <w:pPr>
              <w:pStyle w:val="a5"/>
              <w:ind w:firstLine="709"/>
              <w:rPr>
                <w:rFonts w:ascii="Times New Roman" w:hAnsi="Times New Roman" w:cs="Times New Roman"/>
              </w:rPr>
            </w:pPr>
          </w:p>
        </w:tc>
        <w:tc>
          <w:tcPr>
            <w:tcW w:w="2089" w:type="dxa"/>
            <w:tcBorders>
              <w:top w:val="outset" w:sz="6" w:space="0" w:color="auto"/>
              <w:left w:val="outset" w:sz="6" w:space="0" w:color="auto"/>
              <w:bottom w:val="outset" w:sz="6" w:space="0" w:color="auto"/>
              <w:right w:val="outset" w:sz="6" w:space="0" w:color="auto"/>
            </w:tcBorders>
            <w:vAlign w:val="center"/>
            <w:hideMark/>
          </w:tcPr>
          <w:p w14:paraId="06FA4C31" w14:textId="77777777" w:rsidR="002B67D3" w:rsidRPr="00600A11" w:rsidRDefault="002B67D3" w:rsidP="002B67D3">
            <w:pPr>
              <w:pStyle w:val="a5"/>
              <w:ind w:firstLine="709"/>
              <w:rPr>
                <w:rFonts w:ascii="Times New Roman" w:hAnsi="Times New Roman" w:cs="Times New Roman"/>
              </w:rPr>
            </w:pPr>
          </w:p>
        </w:tc>
        <w:tc>
          <w:tcPr>
            <w:tcW w:w="1670" w:type="dxa"/>
            <w:tcBorders>
              <w:top w:val="outset" w:sz="6" w:space="0" w:color="auto"/>
              <w:left w:val="outset" w:sz="6" w:space="0" w:color="auto"/>
              <w:bottom w:val="outset" w:sz="6" w:space="0" w:color="auto"/>
              <w:right w:val="outset" w:sz="6" w:space="0" w:color="auto"/>
            </w:tcBorders>
            <w:vAlign w:val="center"/>
          </w:tcPr>
          <w:p w14:paraId="4B49ABFF" w14:textId="1543EE05" w:rsidR="002B67D3" w:rsidRPr="00600A11" w:rsidRDefault="002B67D3" w:rsidP="002B67D3">
            <w:pPr>
              <w:ind w:firstLine="709"/>
            </w:pPr>
            <w:r w:rsidRPr="00600A11">
              <w:t>x</w:t>
            </w:r>
          </w:p>
        </w:tc>
      </w:tr>
      <w:tr w:rsidR="002B67D3" w:rsidRPr="00600A11" w14:paraId="23EC57E9" w14:textId="77777777" w:rsidTr="002B67D3">
        <w:trPr>
          <w:tblCellSpacing w:w="15" w:type="dxa"/>
        </w:trPr>
        <w:tc>
          <w:tcPr>
            <w:tcW w:w="3233" w:type="dxa"/>
            <w:tcBorders>
              <w:top w:val="outset" w:sz="6" w:space="0" w:color="auto"/>
              <w:left w:val="outset" w:sz="6" w:space="0" w:color="auto"/>
              <w:bottom w:val="outset" w:sz="6" w:space="0" w:color="auto"/>
              <w:right w:val="outset" w:sz="6" w:space="0" w:color="auto"/>
            </w:tcBorders>
            <w:vAlign w:val="center"/>
            <w:hideMark/>
          </w:tcPr>
          <w:p w14:paraId="27755DBC" w14:textId="77777777" w:rsidR="002B67D3" w:rsidRPr="00600A11" w:rsidRDefault="002B67D3" w:rsidP="002B67D3">
            <w:pPr>
              <w:pStyle w:val="a5"/>
              <w:rPr>
                <w:rFonts w:ascii="Times New Roman" w:hAnsi="Times New Roman" w:cs="Times New Roman"/>
              </w:rPr>
            </w:pPr>
            <w:r w:rsidRPr="00600A11">
              <w:rPr>
                <w:rFonts w:ascii="Times New Roman" w:hAnsi="Times New Roman" w:cs="Times New Roman"/>
              </w:rPr>
              <w:t>Усилитель звуковой</w:t>
            </w:r>
          </w:p>
        </w:tc>
        <w:tc>
          <w:tcPr>
            <w:tcW w:w="2197" w:type="dxa"/>
            <w:tcBorders>
              <w:top w:val="outset" w:sz="6" w:space="0" w:color="auto"/>
              <w:left w:val="outset" w:sz="6" w:space="0" w:color="auto"/>
              <w:bottom w:val="outset" w:sz="6" w:space="0" w:color="auto"/>
              <w:right w:val="outset" w:sz="6" w:space="0" w:color="auto"/>
            </w:tcBorders>
            <w:vAlign w:val="center"/>
          </w:tcPr>
          <w:p w14:paraId="5C99B4C2" w14:textId="0DF57F50" w:rsidR="002B67D3" w:rsidRPr="00600A11" w:rsidRDefault="002B67D3" w:rsidP="002B67D3">
            <w:pPr>
              <w:pStyle w:val="a5"/>
              <w:ind w:firstLine="709"/>
              <w:rPr>
                <w:rFonts w:ascii="Times New Roman" w:hAnsi="Times New Roman" w:cs="Times New Roman"/>
              </w:rPr>
            </w:pPr>
          </w:p>
        </w:tc>
        <w:tc>
          <w:tcPr>
            <w:tcW w:w="2089" w:type="dxa"/>
            <w:tcBorders>
              <w:top w:val="outset" w:sz="6" w:space="0" w:color="auto"/>
              <w:left w:val="outset" w:sz="6" w:space="0" w:color="auto"/>
              <w:bottom w:val="outset" w:sz="6" w:space="0" w:color="auto"/>
              <w:right w:val="outset" w:sz="6" w:space="0" w:color="auto"/>
            </w:tcBorders>
            <w:vAlign w:val="center"/>
            <w:hideMark/>
          </w:tcPr>
          <w:p w14:paraId="0FB870EA" w14:textId="77777777" w:rsidR="002B67D3" w:rsidRPr="00600A11" w:rsidRDefault="002B67D3" w:rsidP="002B67D3">
            <w:pPr>
              <w:pStyle w:val="a5"/>
              <w:ind w:firstLine="709"/>
              <w:rPr>
                <w:rFonts w:ascii="Times New Roman" w:hAnsi="Times New Roman" w:cs="Times New Roman"/>
              </w:rPr>
            </w:pPr>
          </w:p>
        </w:tc>
        <w:tc>
          <w:tcPr>
            <w:tcW w:w="1670" w:type="dxa"/>
            <w:tcBorders>
              <w:top w:val="outset" w:sz="6" w:space="0" w:color="auto"/>
              <w:left w:val="outset" w:sz="6" w:space="0" w:color="auto"/>
              <w:bottom w:val="outset" w:sz="6" w:space="0" w:color="auto"/>
              <w:right w:val="outset" w:sz="6" w:space="0" w:color="auto"/>
            </w:tcBorders>
            <w:vAlign w:val="center"/>
          </w:tcPr>
          <w:p w14:paraId="31D06CD8" w14:textId="6A0EEDB6" w:rsidR="002B67D3" w:rsidRPr="00600A11" w:rsidRDefault="002B67D3" w:rsidP="002B67D3">
            <w:pPr>
              <w:ind w:firstLine="709"/>
            </w:pPr>
            <w:r w:rsidRPr="00600A11">
              <w:t>x</w:t>
            </w:r>
          </w:p>
        </w:tc>
      </w:tr>
      <w:tr w:rsidR="002B67D3" w:rsidRPr="00600A11" w14:paraId="31FA989A" w14:textId="77777777" w:rsidTr="002B67D3">
        <w:trPr>
          <w:trHeight w:val="330"/>
          <w:tblCellSpacing w:w="15" w:type="dxa"/>
        </w:trPr>
        <w:tc>
          <w:tcPr>
            <w:tcW w:w="3233" w:type="dxa"/>
            <w:tcBorders>
              <w:top w:val="outset" w:sz="6" w:space="0" w:color="auto"/>
              <w:left w:val="outset" w:sz="6" w:space="0" w:color="auto"/>
              <w:bottom w:val="outset" w:sz="6" w:space="0" w:color="auto"/>
              <w:right w:val="outset" w:sz="6" w:space="0" w:color="auto"/>
            </w:tcBorders>
            <w:vAlign w:val="center"/>
            <w:hideMark/>
          </w:tcPr>
          <w:p w14:paraId="3CF55D63" w14:textId="77777777" w:rsidR="002B67D3" w:rsidRPr="00600A11" w:rsidRDefault="002B67D3" w:rsidP="002B67D3">
            <w:pPr>
              <w:pStyle w:val="a5"/>
              <w:rPr>
                <w:rFonts w:ascii="Times New Roman" w:hAnsi="Times New Roman" w:cs="Times New Roman"/>
              </w:rPr>
            </w:pPr>
            <w:r w:rsidRPr="00600A11">
              <w:rPr>
                <w:rFonts w:ascii="Times New Roman" w:hAnsi="Times New Roman" w:cs="Times New Roman"/>
              </w:rPr>
              <w:t>Автосигнализация</w:t>
            </w:r>
          </w:p>
        </w:tc>
        <w:tc>
          <w:tcPr>
            <w:tcW w:w="2197" w:type="dxa"/>
            <w:tcBorders>
              <w:top w:val="outset" w:sz="6" w:space="0" w:color="auto"/>
              <w:left w:val="outset" w:sz="6" w:space="0" w:color="auto"/>
              <w:bottom w:val="outset" w:sz="6" w:space="0" w:color="auto"/>
              <w:right w:val="outset" w:sz="6" w:space="0" w:color="auto"/>
            </w:tcBorders>
            <w:vAlign w:val="center"/>
            <w:hideMark/>
          </w:tcPr>
          <w:p w14:paraId="2C0C6D57" w14:textId="13EA1956" w:rsidR="002B67D3" w:rsidRPr="00600A11" w:rsidRDefault="002B67D3" w:rsidP="002B67D3">
            <w:pPr>
              <w:pStyle w:val="a5"/>
              <w:ind w:firstLine="709"/>
              <w:rPr>
                <w:rFonts w:ascii="Times New Roman" w:hAnsi="Times New Roman" w:cs="Times New Roman"/>
              </w:rPr>
            </w:pPr>
          </w:p>
        </w:tc>
        <w:tc>
          <w:tcPr>
            <w:tcW w:w="2089" w:type="dxa"/>
            <w:tcBorders>
              <w:top w:val="outset" w:sz="6" w:space="0" w:color="auto"/>
              <w:left w:val="outset" w:sz="6" w:space="0" w:color="auto"/>
              <w:bottom w:val="outset" w:sz="6" w:space="0" w:color="auto"/>
              <w:right w:val="outset" w:sz="6" w:space="0" w:color="auto"/>
            </w:tcBorders>
            <w:vAlign w:val="center"/>
            <w:hideMark/>
          </w:tcPr>
          <w:p w14:paraId="73CB7C4B" w14:textId="77777777" w:rsidR="002B67D3" w:rsidRPr="00600A11" w:rsidRDefault="002B67D3" w:rsidP="002B67D3">
            <w:pPr>
              <w:pStyle w:val="a5"/>
              <w:ind w:firstLine="709"/>
              <w:rPr>
                <w:rFonts w:ascii="Times New Roman" w:hAnsi="Times New Roman" w:cs="Times New Roman"/>
              </w:rPr>
            </w:pPr>
          </w:p>
        </w:tc>
        <w:tc>
          <w:tcPr>
            <w:tcW w:w="1670" w:type="dxa"/>
            <w:tcBorders>
              <w:top w:val="outset" w:sz="6" w:space="0" w:color="auto"/>
              <w:left w:val="outset" w:sz="6" w:space="0" w:color="auto"/>
              <w:bottom w:val="outset" w:sz="6" w:space="0" w:color="auto"/>
              <w:right w:val="outset" w:sz="6" w:space="0" w:color="auto"/>
            </w:tcBorders>
            <w:vAlign w:val="center"/>
          </w:tcPr>
          <w:p w14:paraId="606C3358" w14:textId="572DD250" w:rsidR="002B67D3" w:rsidRPr="00600A11" w:rsidRDefault="002B67D3" w:rsidP="002B67D3">
            <w:pPr>
              <w:ind w:firstLine="709"/>
            </w:pPr>
            <w:r w:rsidRPr="00600A11">
              <w:t>x</w:t>
            </w:r>
          </w:p>
        </w:tc>
      </w:tr>
      <w:tr w:rsidR="002B67D3" w:rsidRPr="00600A11" w14:paraId="783280BF" w14:textId="77777777" w:rsidTr="002B67D3">
        <w:trPr>
          <w:trHeight w:val="337"/>
          <w:tblCellSpacing w:w="15" w:type="dxa"/>
        </w:trPr>
        <w:tc>
          <w:tcPr>
            <w:tcW w:w="3233" w:type="dxa"/>
            <w:tcBorders>
              <w:top w:val="outset" w:sz="6" w:space="0" w:color="auto"/>
              <w:left w:val="outset" w:sz="6" w:space="0" w:color="auto"/>
              <w:bottom w:val="outset" w:sz="6" w:space="0" w:color="auto"/>
              <w:right w:val="outset" w:sz="6" w:space="0" w:color="auto"/>
            </w:tcBorders>
            <w:vAlign w:val="center"/>
            <w:hideMark/>
          </w:tcPr>
          <w:p w14:paraId="75BD196B" w14:textId="77777777" w:rsidR="002B67D3" w:rsidRPr="00600A11" w:rsidRDefault="002B67D3" w:rsidP="002B67D3">
            <w:pPr>
              <w:pStyle w:val="a5"/>
              <w:rPr>
                <w:rFonts w:ascii="Times New Roman" w:hAnsi="Times New Roman" w:cs="Times New Roman"/>
              </w:rPr>
            </w:pPr>
            <w:r w:rsidRPr="00600A11">
              <w:rPr>
                <w:rFonts w:ascii="Times New Roman" w:hAnsi="Times New Roman" w:cs="Times New Roman"/>
              </w:rPr>
              <w:t>Навигатор</w:t>
            </w:r>
          </w:p>
        </w:tc>
        <w:tc>
          <w:tcPr>
            <w:tcW w:w="2197" w:type="dxa"/>
            <w:tcBorders>
              <w:top w:val="outset" w:sz="6" w:space="0" w:color="auto"/>
              <w:left w:val="outset" w:sz="6" w:space="0" w:color="auto"/>
              <w:bottom w:val="outset" w:sz="6" w:space="0" w:color="auto"/>
              <w:right w:val="outset" w:sz="6" w:space="0" w:color="auto"/>
            </w:tcBorders>
            <w:vAlign w:val="center"/>
            <w:hideMark/>
          </w:tcPr>
          <w:p w14:paraId="72851707" w14:textId="77777777" w:rsidR="002B67D3" w:rsidRPr="00600A11" w:rsidRDefault="002B67D3" w:rsidP="002B67D3">
            <w:pPr>
              <w:ind w:firstLine="709"/>
            </w:pPr>
            <w:r w:rsidRPr="00600A11">
              <w:t>х</w:t>
            </w:r>
          </w:p>
        </w:tc>
        <w:tc>
          <w:tcPr>
            <w:tcW w:w="2089" w:type="dxa"/>
            <w:tcBorders>
              <w:top w:val="outset" w:sz="6" w:space="0" w:color="auto"/>
              <w:left w:val="outset" w:sz="6" w:space="0" w:color="auto"/>
              <w:bottom w:val="outset" w:sz="6" w:space="0" w:color="auto"/>
              <w:right w:val="outset" w:sz="6" w:space="0" w:color="auto"/>
            </w:tcBorders>
            <w:vAlign w:val="center"/>
            <w:hideMark/>
          </w:tcPr>
          <w:p w14:paraId="76D15CCD" w14:textId="77777777" w:rsidR="002B67D3" w:rsidRPr="00600A11" w:rsidRDefault="002B67D3" w:rsidP="002B67D3">
            <w:pPr>
              <w:ind w:firstLine="709"/>
            </w:pPr>
          </w:p>
        </w:tc>
        <w:tc>
          <w:tcPr>
            <w:tcW w:w="1670" w:type="dxa"/>
            <w:tcBorders>
              <w:top w:val="outset" w:sz="6" w:space="0" w:color="auto"/>
              <w:left w:val="outset" w:sz="6" w:space="0" w:color="auto"/>
              <w:bottom w:val="outset" w:sz="6" w:space="0" w:color="auto"/>
              <w:right w:val="outset" w:sz="6" w:space="0" w:color="auto"/>
            </w:tcBorders>
            <w:vAlign w:val="center"/>
            <w:hideMark/>
          </w:tcPr>
          <w:p w14:paraId="58E22F04" w14:textId="77777777" w:rsidR="002B67D3" w:rsidRPr="00600A11" w:rsidRDefault="002B67D3" w:rsidP="002B67D3">
            <w:pPr>
              <w:ind w:firstLine="709"/>
            </w:pPr>
          </w:p>
        </w:tc>
      </w:tr>
      <w:tr w:rsidR="002B67D3" w:rsidRPr="00600A11" w14:paraId="232C055D" w14:textId="77777777" w:rsidTr="002B67D3">
        <w:trPr>
          <w:trHeight w:val="445"/>
          <w:tblCellSpacing w:w="15" w:type="dxa"/>
        </w:trPr>
        <w:tc>
          <w:tcPr>
            <w:tcW w:w="3233" w:type="dxa"/>
            <w:tcBorders>
              <w:top w:val="outset" w:sz="6" w:space="0" w:color="auto"/>
              <w:left w:val="outset" w:sz="6" w:space="0" w:color="auto"/>
              <w:bottom w:val="outset" w:sz="6" w:space="0" w:color="auto"/>
              <w:right w:val="outset" w:sz="6" w:space="0" w:color="auto"/>
            </w:tcBorders>
            <w:vAlign w:val="center"/>
            <w:hideMark/>
          </w:tcPr>
          <w:p w14:paraId="4482067D" w14:textId="77777777" w:rsidR="002B67D3" w:rsidRPr="00600A11" w:rsidRDefault="002B67D3" w:rsidP="002B67D3">
            <w:pPr>
              <w:pStyle w:val="a5"/>
              <w:rPr>
                <w:rFonts w:ascii="Times New Roman" w:hAnsi="Times New Roman" w:cs="Times New Roman"/>
              </w:rPr>
            </w:pPr>
            <w:r w:rsidRPr="00600A11">
              <w:rPr>
                <w:rFonts w:ascii="Times New Roman" w:hAnsi="Times New Roman" w:cs="Times New Roman"/>
              </w:rPr>
              <w:t>Регистратор</w:t>
            </w:r>
          </w:p>
        </w:tc>
        <w:tc>
          <w:tcPr>
            <w:tcW w:w="2197" w:type="dxa"/>
            <w:tcBorders>
              <w:top w:val="outset" w:sz="6" w:space="0" w:color="auto"/>
              <w:left w:val="outset" w:sz="6" w:space="0" w:color="auto"/>
              <w:bottom w:val="outset" w:sz="6" w:space="0" w:color="auto"/>
              <w:right w:val="outset" w:sz="6" w:space="0" w:color="auto"/>
            </w:tcBorders>
            <w:vAlign w:val="center"/>
            <w:hideMark/>
          </w:tcPr>
          <w:p w14:paraId="4B3FC0DA" w14:textId="77777777" w:rsidR="002B67D3" w:rsidRPr="00600A11" w:rsidRDefault="002B67D3" w:rsidP="002B67D3">
            <w:pPr>
              <w:ind w:firstLine="709"/>
            </w:pPr>
            <w:r w:rsidRPr="00600A11">
              <w:t>х</w:t>
            </w:r>
          </w:p>
        </w:tc>
        <w:tc>
          <w:tcPr>
            <w:tcW w:w="2089" w:type="dxa"/>
            <w:tcBorders>
              <w:top w:val="outset" w:sz="6" w:space="0" w:color="auto"/>
              <w:left w:val="outset" w:sz="6" w:space="0" w:color="auto"/>
              <w:bottom w:val="outset" w:sz="6" w:space="0" w:color="auto"/>
              <w:right w:val="outset" w:sz="6" w:space="0" w:color="auto"/>
            </w:tcBorders>
            <w:vAlign w:val="center"/>
            <w:hideMark/>
          </w:tcPr>
          <w:p w14:paraId="67D6440F" w14:textId="77777777" w:rsidR="002B67D3" w:rsidRPr="00600A11" w:rsidRDefault="002B67D3" w:rsidP="002B67D3">
            <w:pPr>
              <w:ind w:firstLine="709"/>
            </w:pPr>
          </w:p>
        </w:tc>
        <w:tc>
          <w:tcPr>
            <w:tcW w:w="1670" w:type="dxa"/>
            <w:tcBorders>
              <w:top w:val="outset" w:sz="6" w:space="0" w:color="auto"/>
              <w:left w:val="outset" w:sz="6" w:space="0" w:color="auto"/>
              <w:bottom w:val="outset" w:sz="6" w:space="0" w:color="auto"/>
              <w:right w:val="outset" w:sz="6" w:space="0" w:color="auto"/>
            </w:tcBorders>
            <w:vAlign w:val="center"/>
            <w:hideMark/>
          </w:tcPr>
          <w:p w14:paraId="21FDDDA0" w14:textId="77777777" w:rsidR="002B67D3" w:rsidRPr="00600A11" w:rsidRDefault="002B67D3" w:rsidP="002B67D3">
            <w:pPr>
              <w:ind w:firstLine="709"/>
            </w:pPr>
          </w:p>
        </w:tc>
      </w:tr>
    </w:tbl>
    <w:p w14:paraId="317C13DC" w14:textId="6A77047E" w:rsidR="00E82906" w:rsidRPr="00600A11" w:rsidRDefault="00517D36" w:rsidP="006824FD">
      <w:pPr>
        <w:spacing w:before="100" w:beforeAutospacing="1" w:after="100" w:afterAutospacing="1" w:line="276" w:lineRule="auto"/>
        <w:ind w:firstLine="709"/>
        <w:jc w:val="center"/>
        <w:rPr>
          <w:rFonts w:eastAsia="Times New Roman"/>
          <w:b/>
        </w:rPr>
      </w:pPr>
      <w:r w:rsidRPr="00600A11">
        <w:rPr>
          <w:rStyle w:val="enumerated"/>
          <w:rFonts w:eastAsia="Times New Roman"/>
          <w:b/>
        </w:rPr>
        <w:t>2</w:t>
      </w:r>
      <w:r w:rsidR="00E82906" w:rsidRPr="00600A11">
        <w:rPr>
          <w:rStyle w:val="enumerated"/>
          <w:rFonts w:eastAsia="Times New Roman"/>
          <w:b/>
        </w:rPr>
        <w:t>.</w:t>
      </w:r>
      <w:r w:rsidR="00E82906" w:rsidRPr="00600A11">
        <w:rPr>
          <w:rFonts w:eastAsia="Times New Roman"/>
          <w:b/>
        </w:rPr>
        <w:t xml:space="preserve"> Амортизация</w:t>
      </w:r>
    </w:p>
    <w:p w14:paraId="0012A9EE" w14:textId="0B71365A" w:rsidR="00E82906" w:rsidRPr="00600A11" w:rsidRDefault="00517D36" w:rsidP="006824FD">
      <w:pPr>
        <w:pStyle w:val="a5"/>
        <w:spacing w:before="0" w:beforeAutospacing="0" w:after="0" w:afterAutospacing="0" w:line="0" w:lineRule="atLeast"/>
        <w:ind w:firstLine="709"/>
        <w:rPr>
          <w:rFonts w:ascii="Times New Roman" w:hAnsi="Times New Roman" w:cs="Times New Roman"/>
        </w:rPr>
      </w:pPr>
      <w:r w:rsidRPr="00600A11">
        <w:rPr>
          <w:rStyle w:val="enumerated"/>
          <w:rFonts w:ascii="Times New Roman" w:hAnsi="Times New Roman" w:cs="Times New Roman"/>
        </w:rPr>
        <w:t>2</w:t>
      </w:r>
      <w:r w:rsidR="00E82906" w:rsidRPr="00600A11">
        <w:rPr>
          <w:rStyle w:val="enumerated"/>
          <w:rFonts w:ascii="Times New Roman" w:hAnsi="Times New Roman" w:cs="Times New Roman"/>
        </w:rPr>
        <w:t>.1.</w:t>
      </w:r>
      <w:r w:rsidR="00E82906" w:rsidRPr="00600A11">
        <w:rPr>
          <w:rFonts w:ascii="Times New Roman" w:hAnsi="Times New Roman" w:cs="Times New Roman"/>
        </w:rPr>
        <w:t xml:space="preserve"> С даты перехода на федер</w:t>
      </w:r>
      <w:r w:rsidR="002B67D3">
        <w:rPr>
          <w:rFonts w:ascii="Times New Roman" w:hAnsi="Times New Roman" w:cs="Times New Roman"/>
        </w:rPr>
        <w:t>альный стандарт для госсектора «Основные средства»</w:t>
      </w:r>
      <w:r w:rsidR="00E82906" w:rsidRPr="00600A11">
        <w:rPr>
          <w:rFonts w:ascii="Times New Roman" w:hAnsi="Times New Roman" w:cs="Times New Roman"/>
        </w:rPr>
        <w:t xml:space="preserve"> начисление амортизации осуществляется линейным методом.</w:t>
      </w:r>
    </w:p>
    <w:p w14:paraId="670DBC1E" w14:textId="3C90AF4E" w:rsidR="00E82906" w:rsidRPr="00600A11" w:rsidRDefault="00063C73" w:rsidP="006824FD">
      <w:pPr>
        <w:spacing w:line="0" w:lineRule="atLeast"/>
        <w:ind w:firstLine="709"/>
        <w:jc w:val="both"/>
        <w:rPr>
          <w:rFonts w:eastAsia="Times New Roman"/>
        </w:rPr>
      </w:pPr>
      <w:r w:rsidRPr="00600A11">
        <w:rPr>
          <w:rStyle w:val="enumerated"/>
        </w:rPr>
        <w:t xml:space="preserve">  </w:t>
      </w:r>
      <w:r w:rsidR="00517D36" w:rsidRPr="00600A11">
        <w:rPr>
          <w:rStyle w:val="enumerated"/>
        </w:rPr>
        <w:t>2</w:t>
      </w:r>
      <w:r w:rsidR="00E82906" w:rsidRPr="00600A11">
        <w:rPr>
          <w:rStyle w:val="enumerated"/>
        </w:rPr>
        <w:t>.2.</w:t>
      </w:r>
      <w:r w:rsidR="00E82906" w:rsidRPr="00600A11">
        <w:t xml:space="preserve"> </w:t>
      </w:r>
      <w:r w:rsidR="00E82906" w:rsidRPr="00600A11">
        <w:rPr>
          <w:rFonts w:eastAsia="Times New Roman"/>
        </w:rPr>
        <w:t>Сумма амортизации за каждый период признается в составе расходов текущего периода (относится на уменьшение финансового результата) за исключением случаев, когда она включена в стоимость другого актива.</w:t>
      </w:r>
    </w:p>
    <w:p w14:paraId="14F6AEA2" w14:textId="77777777" w:rsidR="00E82906" w:rsidRPr="00600A11" w:rsidRDefault="00E82906" w:rsidP="006824FD">
      <w:pPr>
        <w:spacing w:line="0" w:lineRule="atLeast"/>
        <w:ind w:firstLine="709"/>
        <w:jc w:val="both"/>
        <w:rPr>
          <w:rFonts w:eastAsia="Times New Roman"/>
        </w:rPr>
      </w:pPr>
      <w:r w:rsidRPr="00600A11">
        <w:rPr>
          <w:rFonts w:eastAsia="Times New Roman"/>
        </w:rPr>
        <w:t>на объекты основных средств стоимостью свыше 100 000 рублей амортизация начисляется в соответствии с рассчитанными в установленном порядке нормами амортизации;</w:t>
      </w:r>
    </w:p>
    <w:p w14:paraId="569634E6" w14:textId="77777777" w:rsidR="00E82906" w:rsidRPr="00600A11" w:rsidRDefault="00E82906" w:rsidP="006824FD">
      <w:pPr>
        <w:spacing w:line="0" w:lineRule="atLeast"/>
        <w:ind w:firstLine="709"/>
        <w:jc w:val="both"/>
        <w:rPr>
          <w:rFonts w:eastAsia="Times New Roman"/>
        </w:rPr>
      </w:pPr>
      <w:r w:rsidRPr="00600A11">
        <w:rPr>
          <w:rFonts w:eastAsia="Times New Roman"/>
        </w:rPr>
        <w:t>- на объекты основных средств стоимостью до 10</w:t>
      </w:r>
      <w:r w:rsidR="009D3BA4" w:rsidRPr="00600A11">
        <w:rPr>
          <w:rFonts w:eastAsia="Times New Roman"/>
        </w:rPr>
        <w:t xml:space="preserve"> </w:t>
      </w:r>
      <w:r w:rsidRPr="00600A11">
        <w:rPr>
          <w:rFonts w:eastAsia="Times New Roman"/>
        </w:rPr>
        <w:t xml:space="preserve">000 рублей </w:t>
      </w:r>
      <w:r w:rsidR="009D3BA4" w:rsidRPr="00600A11">
        <w:rPr>
          <w:rFonts w:eastAsia="Times New Roman"/>
        </w:rPr>
        <w:t>включительно, амортизация</w:t>
      </w:r>
      <w:r w:rsidRPr="00600A11">
        <w:rPr>
          <w:rFonts w:eastAsia="Times New Roman"/>
        </w:rPr>
        <w:t xml:space="preserve"> не начисляется;</w:t>
      </w:r>
    </w:p>
    <w:p w14:paraId="5B78304C" w14:textId="77777777" w:rsidR="00E82906" w:rsidRPr="00600A11" w:rsidRDefault="00E82906" w:rsidP="006824FD">
      <w:pPr>
        <w:spacing w:line="0" w:lineRule="atLeast"/>
        <w:ind w:firstLine="709"/>
        <w:jc w:val="both"/>
        <w:rPr>
          <w:rFonts w:eastAsia="Times New Roman"/>
        </w:rPr>
      </w:pPr>
      <w:r w:rsidRPr="00600A11">
        <w:rPr>
          <w:rFonts w:eastAsia="Times New Roman"/>
        </w:rPr>
        <w:t>- на иные объекты основных средств стоимостью от 10</w:t>
      </w:r>
      <w:r w:rsidR="009D3BA4" w:rsidRPr="00600A11">
        <w:rPr>
          <w:rFonts w:eastAsia="Times New Roman"/>
        </w:rPr>
        <w:t xml:space="preserve"> </w:t>
      </w:r>
      <w:r w:rsidRPr="00600A11">
        <w:rPr>
          <w:rFonts w:eastAsia="Times New Roman"/>
        </w:rPr>
        <w:t>000 до 100 000 рублей включительно амортизация начисляется в размере 100% балансовой стоимости при выдаче объекта в эксплуатацию.</w:t>
      </w:r>
    </w:p>
    <w:p w14:paraId="2CE1BE29" w14:textId="77777777" w:rsidR="00E82906" w:rsidRPr="00600A11" w:rsidRDefault="00E82906" w:rsidP="006824FD">
      <w:pPr>
        <w:spacing w:line="0" w:lineRule="atLeast"/>
        <w:ind w:firstLine="709"/>
        <w:jc w:val="both"/>
        <w:rPr>
          <w:rFonts w:eastAsia="Times New Roman"/>
        </w:rPr>
      </w:pPr>
      <w:r w:rsidRPr="00600A11">
        <w:rPr>
          <w:rFonts w:eastAsia="Times New Roman"/>
        </w:rPr>
        <w:t xml:space="preserve">Расчет годовой суммы амортизации производится линейным </w:t>
      </w:r>
      <w:proofErr w:type="gramStart"/>
      <w:r w:rsidRPr="00600A11">
        <w:rPr>
          <w:rFonts w:eastAsia="Times New Roman"/>
        </w:rPr>
        <w:t>способом  исходя</w:t>
      </w:r>
      <w:proofErr w:type="gramEnd"/>
      <w:r w:rsidRPr="00600A11">
        <w:rPr>
          <w:rFonts w:eastAsia="Times New Roman"/>
        </w:rPr>
        <w:t xml:space="preserve"> из его балансовой стоимости и нормы амортизации, исчисленной исходя из срока полезного использования этого объекта.</w:t>
      </w:r>
    </w:p>
    <w:p w14:paraId="6B48E99B" w14:textId="1F854CAC" w:rsidR="00625037" w:rsidRPr="00600A11" w:rsidRDefault="00517D36" w:rsidP="006824FD">
      <w:pPr>
        <w:pStyle w:val="2"/>
        <w:spacing w:line="276" w:lineRule="auto"/>
        <w:ind w:firstLine="709"/>
        <w:rPr>
          <w:rFonts w:ascii="Times New Roman" w:eastAsia="Times New Roman" w:hAnsi="Times New Roman" w:cs="Times New Roman"/>
          <w:i w:val="0"/>
          <w:color w:val="auto"/>
        </w:rPr>
      </w:pPr>
      <w:r w:rsidRPr="00600A11">
        <w:rPr>
          <w:rStyle w:val="enumerated"/>
          <w:rFonts w:ascii="Times New Roman" w:eastAsia="Times New Roman" w:hAnsi="Times New Roman" w:cs="Times New Roman"/>
          <w:i w:val="0"/>
          <w:color w:val="auto"/>
        </w:rPr>
        <w:t>3</w:t>
      </w:r>
      <w:r w:rsidR="00625037" w:rsidRPr="00600A11">
        <w:rPr>
          <w:rStyle w:val="enumerated"/>
          <w:rFonts w:ascii="Times New Roman" w:eastAsia="Times New Roman" w:hAnsi="Times New Roman" w:cs="Times New Roman"/>
          <w:i w:val="0"/>
          <w:color w:val="auto"/>
        </w:rPr>
        <w:t>.</w:t>
      </w:r>
      <w:r w:rsidR="00625037" w:rsidRPr="00600A11">
        <w:rPr>
          <w:rFonts w:ascii="Times New Roman" w:eastAsia="Times New Roman" w:hAnsi="Times New Roman" w:cs="Times New Roman"/>
          <w:i w:val="0"/>
          <w:color w:val="auto"/>
        </w:rPr>
        <w:t xml:space="preserve"> Учет материальных запасов</w:t>
      </w:r>
    </w:p>
    <w:p w14:paraId="6736E0C8" w14:textId="79EE6122" w:rsidR="00775584" w:rsidRPr="00600A11" w:rsidRDefault="009E364C" w:rsidP="006824FD">
      <w:pPr>
        <w:spacing w:line="0" w:lineRule="atLeast"/>
        <w:ind w:firstLine="709"/>
        <w:jc w:val="both"/>
        <w:rPr>
          <w:rFonts w:eastAsia="Times New Roman"/>
        </w:rPr>
      </w:pPr>
      <w:r w:rsidRPr="00600A11">
        <w:rPr>
          <w:rFonts w:eastAsia="Times New Roman"/>
        </w:rPr>
        <w:lastRenderedPageBreak/>
        <w:t>3</w:t>
      </w:r>
      <w:r w:rsidR="00775584" w:rsidRPr="00600A11">
        <w:rPr>
          <w:rFonts w:eastAsia="Times New Roman"/>
        </w:rPr>
        <w:t>.1. Единица учета материальных запасов в учреждении – номенклатурная (реестровая) единица. Исключение:</w:t>
      </w:r>
    </w:p>
    <w:p w14:paraId="3F5A5410" w14:textId="77777777" w:rsidR="00775584" w:rsidRPr="00600A11" w:rsidRDefault="00775584" w:rsidP="006824FD">
      <w:pPr>
        <w:numPr>
          <w:ilvl w:val="0"/>
          <w:numId w:val="16"/>
        </w:numPr>
        <w:tabs>
          <w:tab w:val="clear" w:pos="720"/>
        </w:tabs>
        <w:spacing w:line="0" w:lineRule="atLeast"/>
        <w:ind w:left="0" w:firstLine="709"/>
        <w:jc w:val="both"/>
        <w:rPr>
          <w:rFonts w:eastAsia="Times New Roman"/>
        </w:rPr>
      </w:pPr>
      <w:r w:rsidRPr="00600A11">
        <w:rPr>
          <w:rFonts w:eastAsia="Times New Roman"/>
        </w:rPr>
        <w:t xml:space="preserve">группы материальных запасов, характеристики которых совпадают, </w:t>
      </w:r>
      <w:proofErr w:type="gramStart"/>
      <w:r w:rsidRPr="00600A11">
        <w:rPr>
          <w:rFonts w:eastAsia="Times New Roman"/>
        </w:rPr>
        <w:t>например</w:t>
      </w:r>
      <w:proofErr w:type="gramEnd"/>
      <w:r w:rsidR="008D7D77" w:rsidRPr="00600A11">
        <w:rPr>
          <w:rFonts w:eastAsia="Times New Roman"/>
        </w:rPr>
        <w:t>:</w:t>
      </w:r>
      <w:r w:rsidRPr="00600A11">
        <w:rPr>
          <w:rFonts w:eastAsia="Times New Roman"/>
        </w:rPr>
        <w:t xml:space="preserve">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0757C9E0" w14:textId="0872AD44" w:rsidR="00775584" w:rsidRPr="00600A11" w:rsidRDefault="00775584" w:rsidP="006824FD">
      <w:pPr>
        <w:numPr>
          <w:ilvl w:val="0"/>
          <w:numId w:val="16"/>
        </w:numPr>
        <w:tabs>
          <w:tab w:val="clear" w:pos="720"/>
        </w:tabs>
        <w:spacing w:line="0" w:lineRule="atLeast"/>
        <w:ind w:left="0" w:firstLine="709"/>
        <w:jc w:val="both"/>
        <w:rPr>
          <w:rFonts w:eastAsia="Times New Roman"/>
        </w:rPr>
      </w:pPr>
      <w:r w:rsidRPr="00600A11">
        <w:rPr>
          <w:rFonts w:eastAsia="Times New Roman"/>
        </w:rPr>
        <w:t xml:space="preserve">материальные запасы с ограниченным сроком годности – продукты питания, медикаменты и </w:t>
      </w:r>
      <w:r w:rsidR="008342DE" w:rsidRPr="00600A11">
        <w:rPr>
          <w:rFonts w:eastAsia="Times New Roman"/>
        </w:rPr>
        <w:t>др.</w:t>
      </w:r>
      <w:r w:rsidRPr="00600A11">
        <w:rPr>
          <w:rFonts w:eastAsia="Times New Roman"/>
        </w:rPr>
        <w:t xml:space="preserve"> Единица учета таких материальных запасов – партия.</w:t>
      </w:r>
    </w:p>
    <w:p w14:paraId="4DE8449B" w14:textId="77777777" w:rsidR="00775584" w:rsidRPr="00600A11" w:rsidRDefault="00775584" w:rsidP="006824FD">
      <w:pPr>
        <w:spacing w:line="0" w:lineRule="atLeast"/>
        <w:ind w:firstLine="709"/>
        <w:jc w:val="both"/>
        <w:rPr>
          <w:rFonts w:eastAsia="Times New Roman"/>
        </w:rPr>
      </w:pPr>
      <w:r w:rsidRPr="00600A11">
        <w:rPr>
          <w:rFonts w:eastAsia="Times New Roman"/>
        </w:rPr>
        <w:t>Решение о применении единиц учета «однородная (реестровая) группа запасов» и «партия» принимает</w:t>
      </w:r>
      <w:r w:rsidRPr="00600A11">
        <w:rPr>
          <w:rFonts w:eastAsia="Times New Roman"/>
          <w:lang w:val="en-US"/>
        </w:rPr>
        <w:t> </w:t>
      </w:r>
      <w:r w:rsidR="008D7D77" w:rsidRPr="00600A11">
        <w:rPr>
          <w:rFonts w:eastAsia="Times New Roman"/>
        </w:rPr>
        <w:t>специалист управления</w:t>
      </w:r>
      <w:r w:rsidRPr="00600A11">
        <w:rPr>
          <w:rFonts w:eastAsia="Times New Roman"/>
        </w:rPr>
        <w:t xml:space="preserve"> на основе своего профессионального суждения.</w:t>
      </w:r>
    </w:p>
    <w:p w14:paraId="629CCAEB" w14:textId="603FE55F" w:rsidR="00E7039C" w:rsidRPr="00600A11" w:rsidRDefault="009E364C" w:rsidP="006824FD">
      <w:pPr>
        <w:spacing w:line="0" w:lineRule="atLeast"/>
        <w:ind w:firstLine="709"/>
        <w:jc w:val="both"/>
        <w:rPr>
          <w:rFonts w:eastAsia="Times New Roman"/>
        </w:rPr>
      </w:pPr>
      <w:r w:rsidRPr="00600A11">
        <w:rPr>
          <w:rFonts w:eastAsia="Times New Roman"/>
        </w:rPr>
        <w:t>3</w:t>
      </w:r>
      <w:r w:rsidR="00C937E5" w:rsidRPr="00600A11">
        <w:rPr>
          <w:rFonts w:eastAsia="Times New Roman"/>
        </w:rPr>
        <w:t>.2.</w:t>
      </w:r>
      <w:r w:rsidR="00132499" w:rsidRPr="00600A11">
        <w:rPr>
          <w:rFonts w:eastAsia="Times New Roman"/>
        </w:rPr>
        <w:t xml:space="preserve"> </w:t>
      </w:r>
      <w:r w:rsidR="00E7039C" w:rsidRPr="00600A11">
        <w:rPr>
          <w:rFonts w:eastAsia="Times New Roman"/>
        </w:rPr>
        <w:t>К материальным запасам относятся:</w:t>
      </w:r>
    </w:p>
    <w:p w14:paraId="342186B1" w14:textId="77777777" w:rsidR="00E7039C" w:rsidRPr="00600A11" w:rsidRDefault="00E7039C" w:rsidP="006824FD">
      <w:pPr>
        <w:spacing w:line="0" w:lineRule="atLeast"/>
        <w:ind w:firstLine="709"/>
        <w:jc w:val="both"/>
        <w:rPr>
          <w:rFonts w:eastAsia="Times New Roman"/>
        </w:rPr>
      </w:pPr>
      <w:r w:rsidRPr="00600A11">
        <w:rPr>
          <w:rFonts w:eastAsia="Times New Roman"/>
        </w:rPr>
        <w:t xml:space="preserve">- предметы, используемые в деятельности </w:t>
      </w:r>
      <w:r w:rsidR="00FC7AAD" w:rsidRPr="00600A11">
        <w:rPr>
          <w:rFonts w:eastAsia="Times New Roman"/>
        </w:rPr>
        <w:t>учреждения</w:t>
      </w:r>
      <w:r w:rsidRPr="00600A11">
        <w:rPr>
          <w:rFonts w:eastAsia="Times New Roman"/>
        </w:rPr>
        <w:t xml:space="preserve"> в течение периода, не превышающего 12 месяцев, независимо от их стоимости;</w:t>
      </w:r>
    </w:p>
    <w:p w14:paraId="05390EAB" w14:textId="77777777" w:rsidR="00E7039C" w:rsidRPr="00600A11" w:rsidRDefault="00E7039C" w:rsidP="006824FD">
      <w:pPr>
        <w:spacing w:line="0" w:lineRule="atLeast"/>
        <w:ind w:firstLine="709"/>
        <w:jc w:val="both"/>
        <w:rPr>
          <w:rFonts w:eastAsia="Times New Roman"/>
        </w:rPr>
      </w:pPr>
      <w:r w:rsidRPr="00600A11">
        <w:rPr>
          <w:rFonts w:eastAsia="Times New Roman"/>
        </w:rPr>
        <w:t xml:space="preserve">- предметы, используемые в деятельности </w:t>
      </w:r>
      <w:r w:rsidR="00FC7AAD" w:rsidRPr="00600A11">
        <w:rPr>
          <w:rFonts w:eastAsia="Times New Roman"/>
        </w:rPr>
        <w:t>учреждения</w:t>
      </w:r>
      <w:r w:rsidRPr="00600A11">
        <w:rPr>
          <w:rFonts w:eastAsia="Times New Roman"/>
        </w:rPr>
        <w:t xml:space="preserve"> в течение периода, превышающего 12 месяцев, но не относящиеся к объектам основных средств в соответствии с ОКОФ;</w:t>
      </w:r>
    </w:p>
    <w:p w14:paraId="78F46BD7" w14:textId="77777777" w:rsidR="00E7039C" w:rsidRPr="00600A11" w:rsidRDefault="00E7039C" w:rsidP="006824FD">
      <w:pPr>
        <w:spacing w:line="0" w:lineRule="atLeast"/>
        <w:ind w:firstLine="709"/>
        <w:jc w:val="both"/>
        <w:rPr>
          <w:rFonts w:eastAsia="Times New Roman"/>
        </w:rPr>
      </w:pPr>
      <w:r w:rsidRPr="00600A11">
        <w:rPr>
          <w:rFonts w:eastAsia="Times New Roman"/>
        </w:rPr>
        <w:t>- готовая продукция;</w:t>
      </w:r>
    </w:p>
    <w:p w14:paraId="53DA2060" w14:textId="2BDE59CC" w:rsidR="00E7039C" w:rsidRPr="00600A11" w:rsidRDefault="00E7039C" w:rsidP="006824FD">
      <w:pPr>
        <w:spacing w:line="0" w:lineRule="atLeast"/>
        <w:ind w:firstLine="709"/>
        <w:jc w:val="both"/>
        <w:rPr>
          <w:rFonts w:eastAsia="Times New Roman"/>
        </w:rPr>
      </w:pPr>
      <w:r w:rsidRPr="00600A11">
        <w:rPr>
          <w:rFonts w:eastAsia="Times New Roman"/>
        </w:rPr>
        <w:t>- тара для хранения товарно-материальных ценностей.</w:t>
      </w:r>
    </w:p>
    <w:p w14:paraId="52C86D5C" w14:textId="77777777" w:rsidR="00D32CFB" w:rsidRPr="00600A11" w:rsidRDefault="00D32CFB" w:rsidP="006824FD">
      <w:pPr>
        <w:spacing w:line="0" w:lineRule="atLeast"/>
        <w:ind w:firstLine="709"/>
        <w:jc w:val="both"/>
        <w:rPr>
          <w:rFonts w:eastAsia="Times New Roman"/>
        </w:rPr>
      </w:pPr>
      <w:r w:rsidRPr="00600A11">
        <w:rPr>
          <w:rFonts w:eastAsia="Times New Roman"/>
        </w:rPr>
        <w:t>Объекты материальных запасов учитываются на счете, содержащем соответствующий аналитический код группы синтетического счета:</w:t>
      </w:r>
    </w:p>
    <w:p w14:paraId="6E183FDB" w14:textId="77777777" w:rsidR="00D32CFB" w:rsidRPr="00600A11" w:rsidRDefault="00D32CFB" w:rsidP="006824FD">
      <w:pPr>
        <w:spacing w:line="0" w:lineRule="atLeast"/>
        <w:ind w:firstLine="709"/>
        <w:jc w:val="both"/>
        <w:rPr>
          <w:rFonts w:eastAsia="Times New Roman"/>
        </w:rPr>
      </w:pPr>
      <w:r w:rsidRPr="00600A11">
        <w:rPr>
          <w:rFonts w:eastAsia="Times New Roman"/>
        </w:rPr>
        <w:t>1 «Медикаменты, перевязочные средства»;</w:t>
      </w:r>
    </w:p>
    <w:p w14:paraId="3356A1CE" w14:textId="77777777" w:rsidR="00D32CFB" w:rsidRPr="00600A11" w:rsidRDefault="00D32CFB" w:rsidP="006824FD">
      <w:pPr>
        <w:spacing w:line="0" w:lineRule="atLeast"/>
        <w:ind w:firstLine="709"/>
        <w:jc w:val="both"/>
        <w:rPr>
          <w:rFonts w:eastAsia="Times New Roman"/>
        </w:rPr>
      </w:pPr>
      <w:r w:rsidRPr="00600A11">
        <w:rPr>
          <w:rFonts w:eastAsia="Times New Roman"/>
        </w:rPr>
        <w:t>2 «Продукты питания»;</w:t>
      </w:r>
    </w:p>
    <w:p w14:paraId="1D8A2F62" w14:textId="77777777" w:rsidR="00D32CFB" w:rsidRPr="00600A11" w:rsidRDefault="00D32CFB" w:rsidP="006824FD">
      <w:pPr>
        <w:spacing w:line="0" w:lineRule="atLeast"/>
        <w:ind w:firstLine="709"/>
        <w:jc w:val="both"/>
        <w:rPr>
          <w:rFonts w:eastAsia="Times New Roman"/>
        </w:rPr>
      </w:pPr>
      <w:r w:rsidRPr="00600A11">
        <w:rPr>
          <w:rFonts w:eastAsia="Times New Roman"/>
        </w:rPr>
        <w:t>3 «Горюче-смазочные материалы»;</w:t>
      </w:r>
    </w:p>
    <w:p w14:paraId="59488A62" w14:textId="77777777" w:rsidR="00D32CFB" w:rsidRPr="00600A11" w:rsidRDefault="00D32CFB" w:rsidP="006824FD">
      <w:pPr>
        <w:spacing w:line="0" w:lineRule="atLeast"/>
        <w:ind w:firstLine="709"/>
        <w:jc w:val="both"/>
        <w:rPr>
          <w:rFonts w:eastAsia="Times New Roman"/>
        </w:rPr>
      </w:pPr>
      <w:bookmarkStart w:id="5" w:name="sub_21174"/>
      <w:r w:rsidRPr="00600A11">
        <w:rPr>
          <w:rFonts w:eastAsia="Times New Roman"/>
        </w:rPr>
        <w:t>4 «Строительные материалы»;</w:t>
      </w:r>
    </w:p>
    <w:p w14:paraId="4EF1ABE4" w14:textId="77777777" w:rsidR="00D32CFB" w:rsidRPr="00600A11" w:rsidRDefault="00D32CFB" w:rsidP="006824FD">
      <w:pPr>
        <w:spacing w:line="0" w:lineRule="atLeast"/>
        <w:ind w:firstLine="709"/>
        <w:jc w:val="both"/>
        <w:rPr>
          <w:rFonts w:eastAsia="Times New Roman"/>
        </w:rPr>
      </w:pPr>
      <w:r w:rsidRPr="00600A11">
        <w:rPr>
          <w:rFonts w:eastAsia="Times New Roman"/>
        </w:rPr>
        <w:t>5 «Мягкий инвентарь»;</w:t>
      </w:r>
    </w:p>
    <w:bookmarkEnd w:id="5"/>
    <w:p w14:paraId="285C1EF3" w14:textId="77777777" w:rsidR="00D32CFB" w:rsidRPr="00600A11" w:rsidRDefault="00D32CFB" w:rsidP="006824FD">
      <w:pPr>
        <w:spacing w:line="0" w:lineRule="atLeast"/>
        <w:ind w:firstLine="709"/>
        <w:jc w:val="both"/>
        <w:rPr>
          <w:rFonts w:eastAsia="Times New Roman"/>
        </w:rPr>
      </w:pPr>
      <w:r w:rsidRPr="00600A11">
        <w:rPr>
          <w:rFonts w:eastAsia="Times New Roman"/>
        </w:rPr>
        <w:t>6 «Прочие материальные запасы».</w:t>
      </w:r>
    </w:p>
    <w:p w14:paraId="7218D3B8" w14:textId="4E9B7CAD" w:rsidR="00973181" w:rsidRPr="00600A11" w:rsidRDefault="006F06A9" w:rsidP="006824FD">
      <w:pPr>
        <w:spacing w:line="0" w:lineRule="atLeast"/>
        <w:ind w:firstLine="709"/>
        <w:jc w:val="both"/>
        <w:rPr>
          <w:rFonts w:eastAsia="Times New Roman"/>
        </w:rPr>
      </w:pPr>
      <w:r w:rsidRPr="00600A11">
        <w:rPr>
          <w:rFonts w:eastAsia="Times New Roman"/>
        </w:rPr>
        <w:t xml:space="preserve">3.3. </w:t>
      </w:r>
      <w:r w:rsidR="00973181" w:rsidRPr="00600A11">
        <w:rPr>
          <w:rFonts w:eastAsia="Times New Roman"/>
        </w:rPr>
        <w:t xml:space="preserve">Аналитический учет материальных запасов ведется по наименованиям и количеству (без учета сорта товара) в разрезе материально-ответственных лиц.  </w:t>
      </w:r>
    </w:p>
    <w:p w14:paraId="3D7F39AC" w14:textId="77777777" w:rsidR="00132499" w:rsidRPr="00600A11" w:rsidRDefault="00132499" w:rsidP="006824FD">
      <w:pPr>
        <w:spacing w:line="0" w:lineRule="atLeast"/>
        <w:ind w:firstLine="709"/>
        <w:jc w:val="both"/>
        <w:rPr>
          <w:rFonts w:eastAsia="Times New Roman"/>
          <w:bCs/>
        </w:rPr>
      </w:pPr>
      <w:bookmarkStart w:id="6" w:name="_ref_1-1d35f8f33f494e"/>
      <w:r w:rsidRPr="00600A11">
        <w:rPr>
          <w:rFonts w:eastAsia="Times New Roman"/>
          <w:bCs/>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
    </w:p>
    <w:p w14:paraId="54D450D4" w14:textId="437D6D5E" w:rsidR="00973181" w:rsidRPr="00600A11" w:rsidRDefault="00973181" w:rsidP="006824FD">
      <w:pPr>
        <w:spacing w:line="0" w:lineRule="atLeast"/>
        <w:ind w:firstLine="709"/>
        <w:jc w:val="both"/>
        <w:rPr>
          <w:rFonts w:eastAsia="Times New Roman"/>
        </w:rPr>
      </w:pPr>
      <w:r w:rsidRPr="00600A11">
        <w:rPr>
          <w:rFonts w:eastAsia="Times New Roman"/>
        </w:rPr>
        <w:t>Доверенность на получение ТМЦ выдается материально ответственному лицу на 1</w:t>
      </w:r>
      <w:r w:rsidR="006F06A9" w:rsidRPr="00600A11">
        <w:rPr>
          <w:rFonts w:eastAsia="Times New Roman"/>
        </w:rPr>
        <w:t>0</w:t>
      </w:r>
      <w:r w:rsidRPr="00600A11">
        <w:rPr>
          <w:rFonts w:eastAsia="Times New Roman"/>
        </w:rPr>
        <w:t>-30 дней в исключительных случаях возможно выдача доверенность кладовщику на срок действия контракта, договора.</w:t>
      </w:r>
    </w:p>
    <w:p w14:paraId="702DAA95" w14:textId="77777777" w:rsidR="00973181" w:rsidRPr="00600A11" w:rsidRDefault="00973181" w:rsidP="006824FD">
      <w:pPr>
        <w:spacing w:line="0" w:lineRule="atLeast"/>
        <w:ind w:firstLine="709"/>
        <w:jc w:val="both"/>
        <w:rPr>
          <w:rFonts w:eastAsia="Times New Roman"/>
        </w:rPr>
      </w:pPr>
      <w:r w:rsidRPr="00600A11">
        <w:rPr>
          <w:rFonts w:eastAsia="Times New Roman"/>
        </w:rPr>
        <w:t>При получении ТМЦ без доверенности печать получателя обязательна на первичных унифицированных формах.</w:t>
      </w:r>
    </w:p>
    <w:p w14:paraId="22F6009B" w14:textId="429C0368" w:rsidR="002C5E12" w:rsidRPr="00600A11" w:rsidRDefault="002C5E12"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Выдача и использование доверенностей на получение товарно-материальных ценностей (далее - ТМЦ) осуществляется в соответствии с Положением о порядке выдачи и использования доверенностей на получение ТМЦ (</w:t>
      </w:r>
      <w:hyperlink r:id="rId27" w:anchor="/document/58070922" w:tgtFrame="_blank" w:tooltip="Открыть документ в системе Гарант" w:history="1">
        <w:r w:rsidRPr="00600A11">
          <w:rPr>
            <w:rStyle w:val="a3"/>
            <w:rFonts w:ascii="Times New Roman" w:hAnsi="Times New Roman" w:cs="Times New Roman"/>
            <w:color w:val="auto"/>
          </w:rPr>
          <w:t>Приложение</w:t>
        </w:r>
      </w:hyperlink>
      <w:r w:rsidRPr="00600A11">
        <w:rPr>
          <w:rFonts w:ascii="Times New Roman" w:hAnsi="Times New Roman" w:cs="Times New Roman"/>
        </w:rPr>
        <w:t>. N</w:t>
      </w:r>
      <w:r w:rsidR="00AC4919" w:rsidRPr="00600A11">
        <w:rPr>
          <w:rFonts w:ascii="Times New Roman" w:hAnsi="Times New Roman" w:cs="Times New Roman"/>
        </w:rPr>
        <w:t>6</w:t>
      </w:r>
      <w:r w:rsidRPr="00600A11">
        <w:rPr>
          <w:rFonts w:ascii="Times New Roman" w:hAnsi="Times New Roman" w:cs="Times New Roman"/>
        </w:rPr>
        <w:t>). Данным положением также определяется перечень должностных лиц, имеющих право:</w:t>
      </w:r>
    </w:p>
    <w:p w14:paraId="5281F221" w14:textId="77777777" w:rsidR="002C5E12" w:rsidRPr="00600A11" w:rsidRDefault="002C5E12"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подписи доверенностей;</w:t>
      </w:r>
    </w:p>
    <w:p w14:paraId="5E32C230" w14:textId="77777777" w:rsidR="002C5E12" w:rsidRPr="00600A11" w:rsidRDefault="002C5E12"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получения доверенностей.</w:t>
      </w:r>
    </w:p>
    <w:p w14:paraId="5C50A259" w14:textId="0BEECF0B" w:rsidR="00973181" w:rsidRPr="00600A11" w:rsidRDefault="00D32CFB" w:rsidP="006824FD">
      <w:pPr>
        <w:spacing w:line="0" w:lineRule="atLeast"/>
        <w:ind w:firstLine="709"/>
        <w:jc w:val="both"/>
        <w:rPr>
          <w:rFonts w:eastAsia="Times New Roman"/>
        </w:rPr>
      </w:pPr>
      <w:r w:rsidRPr="00600A11">
        <w:rPr>
          <w:rFonts w:eastAsia="Times New Roman"/>
        </w:rPr>
        <w:t xml:space="preserve">3.4. </w:t>
      </w:r>
      <w:r w:rsidR="00973181" w:rsidRPr="00600A11">
        <w:rPr>
          <w:rFonts w:eastAsia="Times New Roman"/>
        </w:rPr>
        <w:t>Выбытие материальных запасов производится по средней фактической стоимости.</w:t>
      </w:r>
    </w:p>
    <w:p w14:paraId="1C71144A" w14:textId="34D0D91E" w:rsidR="00973181" w:rsidRPr="00600A11" w:rsidRDefault="00973181" w:rsidP="006824FD">
      <w:pPr>
        <w:spacing w:line="0" w:lineRule="atLeast"/>
        <w:ind w:firstLine="709"/>
        <w:jc w:val="both"/>
        <w:rPr>
          <w:rFonts w:eastAsia="Times New Roman"/>
        </w:rPr>
      </w:pPr>
      <w:r w:rsidRPr="00600A11">
        <w:rPr>
          <w:rFonts w:eastAsia="Times New Roman"/>
        </w:rPr>
        <w:t xml:space="preserve">Выбытие материальных запасов по основанию их списания в результате хищений, недостач, потерь производится на основании надлежаще оформленных актов,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 Кражи на основании документов о приостановке уголовного дела отделов УВД по г. Чите переносятся на забалансовый счет 04 до последующей отработки. Кражи, числящиеся на забалансовом счете 04, по истечении </w:t>
      </w:r>
      <w:r w:rsidR="002B67D3">
        <w:rPr>
          <w:rFonts w:eastAsia="Times New Roman"/>
        </w:rPr>
        <w:t>3</w:t>
      </w:r>
      <w:r w:rsidRPr="00600A11">
        <w:rPr>
          <w:rFonts w:eastAsia="Times New Roman"/>
        </w:rPr>
        <w:t xml:space="preserve"> лет списываются на основании документов о прекращении уголовного дела отделов УВД по г. Чите.</w:t>
      </w:r>
    </w:p>
    <w:p w14:paraId="2293AADA" w14:textId="77777777" w:rsidR="004A7389" w:rsidRPr="00600A11" w:rsidRDefault="004A7389" w:rsidP="006824FD">
      <w:pPr>
        <w:spacing w:line="0" w:lineRule="atLeast"/>
        <w:ind w:firstLine="709"/>
        <w:jc w:val="both"/>
        <w:rPr>
          <w:rFonts w:eastAsia="Times New Roman"/>
        </w:rPr>
      </w:pPr>
      <w:bookmarkStart w:id="7" w:name="sub_21176"/>
      <w:r w:rsidRPr="00600A11">
        <w:rPr>
          <w:rFonts w:eastAsia="Times New Roman"/>
        </w:rPr>
        <w:t xml:space="preserve">Выдача в эксплуатацию на нужды учреждения канцелярских принадлежностей, лекарственных препаратов, игрового и дидактического материала, запасных частей и </w:t>
      </w:r>
      <w:r w:rsidRPr="00600A11">
        <w:rPr>
          <w:rFonts w:eastAsia="Times New Roman"/>
        </w:rPr>
        <w:lastRenderedPageBreak/>
        <w:t>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14:paraId="160E405F" w14:textId="77777777" w:rsidR="00850310" w:rsidRPr="00600A11" w:rsidRDefault="00776CC0"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rPr>
          <w:rFonts w:eastAsia="Times New Roman"/>
        </w:rPr>
      </w:pPr>
      <w:r w:rsidRPr="00600A11">
        <w:rPr>
          <w:rFonts w:eastAsia="Times New Roman"/>
        </w:rPr>
        <w:tab/>
      </w:r>
      <w:r w:rsidR="00850310" w:rsidRPr="00600A11">
        <w:rPr>
          <w:rFonts w:eastAsia="Times New Roman"/>
        </w:rPr>
        <w:t>Мягкий и хозяйственный инвентарь, посуда списываются по Акту о списании мягкого и хозяйственного инвентаря (ф. 0504143).</w:t>
      </w:r>
    </w:p>
    <w:p w14:paraId="3BC83874" w14:textId="77777777" w:rsidR="00E84796" w:rsidRPr="00600A11" w:rsidRDefault="00E84796" w:rsidP="006824FD">
      <w:pPr>
        <w:spacing w:line="0" w:lineRule="atLeast"/>
        <w:ind w:firstLine="709"/>
        <w:jc w:val="both"/>
        <w:rPr>
          <w:rFonts w:eastAsia="Times New Roman"/>
        </w:rPr>
      </w:pPr>
      <w:r w:rsidRPr="00600A11">
        <w:rPr>
          <w:rFonts w:eastAsia="Times New Roman"/>
        </w:rPr>
        <w:t xml:space="preserve">Продукты питания, приобретенные для организации мероприятий, списываются на расходы учреждения на основании ведомости выдачи материальных ценностей на нужды учреждения (ф.0504210), акта о списании материальных запасов (ф.0504230) с прилагаемыми к нему подтверждающими документами для списания. </w:t>
      </w:r>
    </w:p>
    <w:p w14:paraId="0B2A9FF9" w14:textId="77777777" w:rsidR="00850310" w:rsidRPr="00600A11" w:rsidRDefault="00850310" w:rsidP="006824FD">
      <w:pPr>
        <w:spacing w:line="0" w:lineRule="atLeast"/>
        <w:ind w:firstLine="709"/>
        <w:jc w:val="both"/>
        <w:rPr>
          <w:rFonts w:eastAsia="Times New Roman"/>
        </w:rPr>
      </w:pPr>
      <w:r w:rsidRPr="00600A11">
        <w:rPr>
          <w:rFonts w:eastAsia="Times New Roman"/>
        </w:rPr>
        <w:t>В остальных случаях материальные запасы списываются по акту о списании материальных запасов (ф. 0504230).</w:t>
      </w:r>
    </w:p>
    <w:bookmarkEnd w:id="7"/>
    <w:p w14:paraId="7D47C129" w14:textId="16F48C89" w:rsidR="00973181" w:rsidRPr="00600A11" w:rsidRDefault="00973181" w:rsidP="006824FD">
      <w:pPr>
        <w:spacing w:line="0" w:lineRule="atLeast"/>
        <w:ind w:firstLine="709"/>
        <w:jc w:val="both"/>
        <w:rPr>
          <w:rFonts w:eastAsia="Calibri"/>
          <w:lang w:eastAsia="en-US"/>
        </w:rPr>
      </w:pPr>
      <w:r w:rsidRPr="00600A11">
        <w:rPr>
          <w:rFonts w:eastAsia="Times New Roman"/>
        </w:rPr>
        <w:t xml:space="preserve">Перемещение материальных запасов внутри учреждения, передача их в эксплуатацию осуществляется на основании ведомости выдачи материальных ценностей на нужды учреждения (ф.0504210), списание материальных </w:t>
      </w:r>
      <w:r w:rsidR="008D7D77" w:rsidRPr="00600A11">
        <w:rPr>
          <w:rFonts w:eastAsia="Times New Roman"/>
        </w:rPr>
        <w:t>запасов производится</w:t>
      </w:r>
      <w:r w:rsidRPr="00600A11">
        <w:rPr>
          <w:rFonts w:eastAsia="Times New Roman"/>
        </w:rPr>
        <w:t xml:space="preserve"> на основании акта о списании материальных запасов (ф.0504230). </w:t>
      </w:r>
    </w:p>
    <w:p w14:paraId="44CA3A74" w14:textId="44BA2993" w:rsidR="00776CC0" w:rsidRPr="00600A11" w:rsidRDefault="006B247B" w:rsidP="006824FD">
      <w:pPr>
        <w:spacing w:line="0" w:lineRule="atLeast"/>
        <w:ind w:firstLine="709"/>
        <w:jc w:val="both"/>
        <w:rPr>
          <w:rFonts w:eastAsia="Calibri"/>
          <w:lang w:eastAsia="en-US"/>
        </w:rPr>
      </w:pPr>
      <w:r w:rsidRPr="00600A11">
        <w:rPr>
          <w:rFonts w:eastAsia="Calibri"/>
          <w:lang w:eastAsia="en-US"/>
        </w:rPr>
        <w:t xml:space="preserve">Списание </w:t>
      </w:r>
      <w:r w:rsidR="00D20C6B" w:rsidRPr="00600A11">
        <w:rPr>
          <w:rFonts w:eastAsia="Calibri"/>
          <w:lang w:eastAsia="en-US"/>
        </w:rPr>
        <w:t>моющих средств</w:t>
      </w:r>
      <w:r w:rsidRPr="00600A11">
        <w:rPr>
          <w:rFonts w:eastAsia="Calibri"/>
          <w:lang w:eastAsia="en-US"/>
        </w:rPr>
        <w:t xml:space="preserve"> производит</w:t>
      </w:r>
      <w:r w:rsidR="00D32CFB" w:rsidRPr="00600A11">
        <w:rPr>
          <w:rFonts w:eastAsia="Calibri"/>
          <w:lang w:eastAsia="en-US"/>
        </w:rPr>
        <w:t>ся</w:t>
      </w:r>
      <w:r w:rsidRPr="00600A11">
        <w:rPr>
          <w:rFonts w:eastAsia="Calibri"/>
          <w:lang w:eastAsia="en-US"/>
        </w:rPr>
        <w:t xml:space="preserve"> согласно норм расхода моющих средств, материалов, инструмента и инвентаря для нужд учреждения (Приложение №</w:t>
      </w:r>
      <w:r w:rsidR="00D32CFB" w:rsidRPr="00600A11">
        <w:rPr>
          <w:rFonts w:eastAsia="Calibri"/>
          <w:lang w:eastAsia="en-US"/>
        </w:rPr>
        <w:t>9</w:t>
      </w:r>
      <w:r w:rsidRPr="00600A11">
        <w:rPr>
          <w:rFonts w:eastAsia="Calibri"/>
          <w:lang w:eastAsia="en-US"/>
        </w:rPr>
        <w:t xml:space="preserve">).  </w:t>
      </w:r>
    </w:p>
    <w:p w14:paraId="71456175" w14:textId="4B262CD7" w:rsidR="00D20C6B" w:rsidRDefault="00D20C6B" w:rsidP="006824FD">
      <w:pPr>
        <w:spacing w:line="0" w:lineRule="atLeast"/>
        <w:ind w:firstLine="709"/>
        <w:jc w:val="both"/>
        <w:rPr>
          <w:rFonts w:eastAsia="Calibri"/>
          <w:lang w:eastAsia="en-US"/>
        </w:rPr>
      </w:pPr>
    </w:p>
    <w:p w14:paraId="0DB8AF9B" w14:textId="77777777" w:rsidR="00D20C6B" w:rsidRPr="00600A11" w:rsidRDefault="00D20C6B"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rPr>
          <w:rFonts w:eastAsia="Times New Roman"/>
        </w:rPr>
      </w:pPr>
      <w:r w:rsidRPr="00600A11">
        <w:rPr>
          <w:rFonts w:eastAsia="Times New Roman"/>
        </w:rPr>
        <w:t xml:space="preserve">Учет синтетических моющих, чистящих средств, учитывать по следующим группам: </w:t>
      </w:r>
    </w:p>
    <w:p w14:paraId="01358895" w14:textId="77777777" w:rsidR="00D20C6B" w:rsidRPr="00600A11" w:rsidRDefault="00D20C6B"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rPr>
          <w:rFonts w:eastAsia="Times New Roman"/>
        </w:rPr>
      </w:pPr>
      <w:r w:rsidRPr="00600A11">
        <w:rPr>
          <w:rFonts w:eastAsia="Times New Roman"/>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378"/>
      </w:tblGrid>
      <w:tr w:rsidR="00D20C6B" w:rsidRPr="00600A11" w14:paraId="1181683B" w14:textId="77777777" w:rsidTr="00887DD5">
        <w:tc>
          <w:tcPr>
            <w:tcW w:w="3823" w:type="dxa"/>
            <w:shd w:val="clear" w:color="auto" w:fill="auto"/>
          </w:tcPr>
          <w:p w14:paraId="7DC5633D" w14:textId="77777777" w:rsidR="00D20C6B" w:rsidRPr="00600A11" w:rsidRDefault="00D20C6B"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center"/>
              <w:rPr>
                <w:rFonts w:eastAsia="Times New Roman"/>
              </w:rPr>
            </w:pPr>
            <w:r w:rsidRPr="00600A11">
              <w:rPr>
                <w:rFonts w:eastAsia="Times New Roman"/>
              </w:rPr>
              <w:t>Группа</w:t>
            </w:r>
          </w:p>
        </w:tc>
        <w:tc>
          <w:tcPr>
            <w:tcW w:w="6378" w:type="dxa"/>
            <w:shd w:val="clear" w:color="auto" w:fill="auto"/>
          </w:tcPr>
          <w:p w14:paraId="187D1453" w14:textId="77777777" w:rsidR="00D20C6B" w:rsidRPr="00600A11" w:rsidRDefault="00D20C6B"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center"/>
              <w:rPr>
                <w:rFonts w:eastAsia="Times New Roman"/>
              </w:rPr>
            </w:pPr>
            <w:r w:rsidRPr="00600A11">
              <w:rPr>
                <w:rFonts w:eastAsia="Times New Roman"/>
              </w:rPr>
              <w:t>Состав группы</w:t>
            </w:r>
          </w:p>
        </w:tc>
      </w:tr>
      <w:tr w:rsidR="00D20C6B" w:rsidRPr="00600A11" w14:paraId="56BF8B5E" w14:textId="77777777" w:rsidTr="00887DD5">
        <w:tc>
          <w:tcPr>
            <w:tcW w:w="3823" w:type="dxa"/>
            <w:shd w:val="clear" w:color="auto" w:fill="auto"/>
          </w:tcPr>
          <w:p w14:paraId="2C885C21" w14:textId="77777777" w:rsidR="00D20C6B" w:rsidRPr="00600A11" w:rsidRDefault="00D20C6B" w:rsidP="00887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rPr>
            </w:pPr>
            <w:r w:rsidRPr="00600A11">
              <w:rPr>
                <w:rFonts w:eastAsia="Times New Roman"/>
              </w:rPr>
              <w:t xml:space="preserve">Стиральный порошок </w:t>
            </w:r>
          </w:p>
        </w:tc>
        <w:tc>
          <w:tcPr>
            <w:tcW w:w="6378" w:type="dxa"/>
            <w:shd w:val="clear" w:color="auto" w:fill="auto"/>
          </w:tcPr>
          <w:p w14:paraId="0643166A" w14:textId="77777777" w:rsidR="00D20C6B" w:rsidRPr="00600A11" w:rsidRDefault="00D20C6B" w:rsidP="006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Times New Roman"/>
              </w:rPr>
            </w:pPr>
            <w:r w:rsidRPr="00600A11">
              <w:rPr>
                <w:rFonts w:eastAsia="Times New Roman"/>
              </w:rPr>
              <w:t xml:space="preserve">Все виды и наименования стиральных порошков. </w:t>
            </w:r>
          </w:p>
        </w:tc>
      </w:tr>
      <w:tr w:rsidR="00D20C6B" w:rsidRPr="00600A11" w14:paraId="00F3F835" w14:textId="77777777" w:rsidTr="00887DD5">
        <w:tc>
          <w:tcPr>
            <w:tcW w:w="3823" w:type="dxa"/>
            <w:shd w:val="clear" w:color="auto" w:fill="auto"/>
          </w:tcPr>
          <w:p w14:paraId="0D526B18" w14:textId="3C481A8B" w:rsidR="00D20C6B" w:rsidRPr="00600A11" w:rsidRDefault="00D20C6B" w:rsidP="00887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rPr>
            </w:pPr>
            <w:r w:rsidRPr="00600A11">
              <w:rPr>
                <w:rFonts w:eastAsia="Times New Roman"/>
              </w:rPr>
              <w:t>Чистящие средства</w:t>
            </w:r>
            <w:r w:rsidR="00887DD5">
              <w:rPr>
                <w:rFonts w:eastAsia="Times New Roman"/>
              </w:rPr>
              <w:t xml:space="preserve"> </w:t>
            </w:r>
            <w:r w:rsidRPr="00600A11">
              <w:rPr>
                <w:rFonts w:eastAsia="Times New Roman"/>
              </w:rPr>
              <w:t>(порошковые)</w:t>
            </w:r>
          </w:p>
        </w:tc>
        <w:tc>
          <w:tcPr>
            <w:tcW w:w="6378" w:type="dxa"/>
            <w:shd w:val="clear" w:color="auto" w:fill="auto"/>
          </w:tcPr>
          <w:p w14:paraId="2DE3384F" w14:textId="77777777" w:rsidR="00D20C6B" w:rsidRPr="00600A11" w:rsidRDefault="00D20C6B" w:rsidP="006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Times New Roman"/>
              </w:rPr>
            </w:pPr>
            <w:r w:rsidRPr="00600A11">
              <w:rPr>
                <w:rFonts w:eastAsia="Times New Roman"/>
              </w:rPr>
              <w:t>Все виды и наименования чистящих средств (порошковых).</w:t>
            </w:r>
          </w:p>
        </w:tc>
      </w:tr>
      <w:tr w:rsidR="00D20C6B" w:rsidRPr="00600A11" w14:paraId="345EF598" w14:textId="77777777" w:rsidTr="00887DD5">
        <w:tc>
          <w:tcPr>
            <w:tcW w:w="3823" w:type="dxa"/>
            <w:shd w:val="clear" w:color="auto" w:fill="auto"/>
          </w:tcPr>
          <w:p w14:paraId="2A85C400" w14:textId="77777777" w:rsidR="00D20C6B" w:rsidRPr="00600A11" w:rsidRDefault="00D20C6B" w:rsidP="00887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rPr>
            </w:pPr>
            <w:r w:rsidRPr="00600A11">
              <w:rPr>
                <w:rFonts w:eastAsia="Times New Roman"/>
              </w:rPr>
              <w:t>Чистящие средства (жидкие)</w:t>
            </w:r>
          </w:p>
        </w:tc>
        <w:tc>
          <w:tcPr>
            <w:tcW w:w="6378" w:type="dxa"/>
            <w:shd w:val="clear" w:color="auto" w:fill="auto"/>
          </w:tcPr>
          <w:p w14:paraId="68BCF70F" w14:textId="77777777" w:rsidR="00D20C6B" w:rsidRPr="00600A11" w:rsidRDefault="00D20C6B" w:rsidP="006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Times New Roman"/>
              </w:rPr>
            </w:pPr>
            <w:r w:rsidRPr="00600A11">
              <w:rPr>
                <w:rFonts w:eastAsia="Times New Roman"/>
              </w:rPr>
              <w:t>Все виды и наименования чистящих средств (жидких).</w:t>
            </w:r>
          </w:p>
        </w:tc>
      </w:tr>
      <w:tr w:rsidR="00D20C6B" w:rsidRPr="00600A11" w14:paraId="25BD3E3B" w14:textId="77777777" w:rsidTr="00887DD5">
        <w:tc>
          <w:tcPr>
            <w:tcW w:w="3823" w:type="dxa"/>
            <w:shd w:val="clear" w:color="auto" w:fill="auto"/>
          </w:tcPr>
          <w:p w14:paraId="3A00A308" w14:textId="77777777" w:rsidR="00D20C6B" w:rsidRPr="00600A11" w:rsidRDefault="00D20C6B" w:rsidP="00887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rPr>
            </w:pPr>
            <w:r w:rsidRPr="00600A11">
              <w:rPr>
                <w:rFonts w:eastAsia="Times New Roman"/>
              </w:rPr>
              <w:t>Мыло (жидкое)</w:t>
            </w:r>
          </w:p>
        </w:tc>
        <w:tc>
          <w:tcPr>
            <w:tcW w:w="6378" w:type="dxa"/>
            <w:shd w:val="clear" w:color="auto" w:fill="auto"/>
          </w:tcPr>
          <w:p w14:paraId="457B4971" w14:textId="77777777" w:rsidR="00D20C6B" w:rsidRPr="00600A11" w:rsidRDefault="00D20C6B" w:rsidP="006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Times New Roman"/>
              </w:rPr>
            </w:pPr>
            <w:r w:rsidRPr="00600A11">
              <w:rPr>
                <w:rFonts w:eastAsia="Times New Roman"/>
              </w:rPr>
              <w:t>Все виды и наименования жидкого мыла.</w:t>
            </w:r>
          </w:p>
        </w:tc>
      </w:tr>
      <w:tr w:rsidR="00D20C6B" w:rsidRPr="00600A11" w14:paraId="295866AD" w14:textId="77777777" w:rsidTr="00887DD5">
        <w:tc>
          <w:tcPr>
            <w:tcW w:w="3823" w:type="dxa"/>
            <w:shd w:val="clear" w:color="auto" w:fill="auto"/>
          </w:tcPr>
          <w:p w14:paraId="68093087" w14:textId="77777777" w:rsidR="00D20C6B" w:rsidRPr="00600A11" w:rsidRDefault="00D20C6B" w:rsidP="00887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rPr>
            </w:pPr>
            <w:r w:rsidRPr="00600A11">
              <w:rPr>
                <w:rFonts w:eastAsia="Times New Roman"/>
              </w:rPr>
              <w:t>Мыло (туалетное)</w:t>
            </w:r>
          </w:p>
        </w:tc>
        <w:tc>
          <w:tcPr>
            <w:tcW w:w="6378" w:type="dxa"/>
            <w:shd w:val="clear" w:color="auto" w:fill="auto"/>
          </w:tcPr>
          <w:p w14:paraId="439795BE" w14:textId="77777777" w:rsidR="00D20C6B" w:rsidRPr="00600A11" w:rsidRDefault="00D20C6B" w:rsidP="006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Times New Roman"/>
              </w:rPr>
            </w:pPr>
            <w:r w:rsidRPr="00600A11">
              <w:rPr>
                <w:rFonts w:eastAsia="Times New Roman"/>
              </w:rPr>
              <w:t>Все виды и наименования туалетного мыла.</w:t>
            </w:r>
          </w:p>
        </w:tc>
      </w:tr>
      <w:tr w:rsidR="00D20C6B" w:rsidRPr="00600A11" w14:paraId="561C033B" w14:textId="77777777" w:rsidTr="00887DD5">
        <w:tc>
          <w:tcPr>
            <w:tcW w:w="3823" w:type="dxa"/>
            <w:shd w:val="clear" w:color="auto" w:fill="auto"/>
          </w:tcPr>
          <w:p w14:paraId="3F67CDB8" w14:textId="77777777" w:rsidR="00D20C6B" w:rsidRPr="00600A11" w:rsidRDefault="00D20C6B" w:rsidP="00887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rPr>
            </w:pPr>
            <w:r w:rsidRPr="00600A11">
              <w:rPr>
                <w:rFonts w:eastAsia="Times New Roman"/>
              </w:rPr>
              <w:t>Мыло (хозяйственное)</w:t>
            </w:r>
          </w:p>
        </w:tc>
        <w:tc>
          <w:tcPr>
            <w:tcW w:w="6378" w:type="dxa"/>
            <w:shd w:val="clear" w:color="auto" w:fill="auto"/>
          </w:tcPr>
          <w:p w14:paraId="0C4BE1A4" w14:textId="77777777" w:rsidR="00D20C6B" w:rsidRPr="00600A11" w:rsidRDefault="00D20C6B" w:rsidP="006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Times New Roman"/>
              </w:rPr>
            </w:pPr>
            <w:r w:rsidRPr="00600A11">
              <w:rPr>
                <w:rFonts w:eastAsia="Times New Roman"/>
              </w:rPr>
              <w:t>Все виды и наименования хозяйственного мыла.</w:t>
            </w:r>
          </w:p>
        </w:tc>
      </w:tr>
    </w:tbl>
    <w:p w14:paraId="747D1FF7" w14:textId="77777777" w:rsidR="00D20C6B" w:rsidRPr="00600A11" w:rsidRDefault="00D20C6B" w:rsidP="006824FD">
      <w:pPr>
        <w:pStyle w:val="a5"/>
        <w:spacing w:before="0" w:beforeAutospacing="0" w:after="0" w:afterAutospacing="0" w:line="0" w:lineRule="atLeast"/>
        <w:ind w:firstLine="709"/>
        <w:rPr>
          <w:rFonts w:ascii="Times New Roman" w:hAnsi="Times New Roman" w:cs="Times New Roman"/>
        </w:rPr>
      </w:pPr>
    </w:p>
    <w:p w14:paraId="64358EAF" w14:textId="33AC4FC6" w:rsidR="00D20C6B" w:rsidRPr="00600A11" w:rsidRDefault="00D20C6B"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Ежемесячное списание оформляется Ведомостью на списание и Актом на списание следующих материальных запасов:</w:t>
      </w:r>
    </w:p>
    <w:p w14:paraId="75AFB46D" w14:textId="77777777" w:rsidR="00D20C6B" w:rsidRPr="00600A11" w:rsidRDefault="00D20C6B" w:rsidP="006824FD">
      <w:pPr>
        <w:pStyle w:val="a5"/>
        <w:numPr>
          <w:ilvl w:val="0"/>
          <w:numId w:val="17"/>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чистящие, моющие средства;</w:t>
      </w:r>
    </w:p>
    <w:p w14:paraId="70A9A62B" w14:textId="77777777" w:rsidR="00D20C6B" w:rsidRPr="00600A11" w:rsidRDefault="00D20C6B" w:rsidP="006824FD">
      <w:pPr>
        <w:pStyle w:val="a5"/>
        <w:numPr>
          <w:ilvl w:val="0"/>
          <w:numId w:val="17"/>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стиральный порошок;</w:t>
      </w:r>
    </w:p>
    <w:p w14:paraId="3758A11B" w14:textId="77777777" w:rsidR="00D20C6B" w:rsidRPr="00600A11" w:rsidRDefault="00D20C6B" w:rsidP="006824FD">
      <w:pPr>
        <w:pStyle w:val="a5"/>
        <w:numPr>
          <w:ilvl w:val="0"/>
          <w:numId w:val="17"/>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мыло туалетное, хозяйственное;</w:t>
      </w:r>
    </w:p>
    <w:p w14:paraId="5E29486C" w14:textId="77777777" w:rsidR="00D20C6B" w:rsidRPr="00600A11" w:rsidRDefault="00D20C6B" w:rsidP="006824FD">
      <w:pPr>
        <w:pStyle w:val="a5"/>
        <w:numPr>
          <w:ilvl w:val="0"/>
          <w:numId w:val="17"/>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бумага туалетная;</w:t>
      </w:r>
    </w:p>
    <w:p w14:paraId="70CC393D" w14:textId="77777777" w:rsidR="00D20C6B" w:rsidRPr="00600A11" w:rsidRDefault="00D20C6B" w:rsidP="006824FD">
      <w:pPr>
        <w:pStyle w:val="a5"/>
        <w:numPr>
          <w:ilvl w:val="0"/>
          <w:numId w:val="17"/>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лампы накаливания и т.п.</w:t>
      </w:r>
    </w:p>
    <w:p w14:paraId="65BCC97A" w14:textId="3656CD85" w:rsidR="00D20C6B" w:rsidRPr="00600A11" w:rsidRDefault="00D20C6B"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Списание строительных материалов оформляется:</w:t>
      </w:r>
    </w:p>
    <w:p w14:paraId="168A31F4" w14:textId="77777777" w:rsidR="00D20C6B" w:rsidRPr="00600A11" w:rsidRDefault="00D20C6B" w:rsidP="006824FD">
      <w:pPr>
        <w:pStyle w:val="a5"/>
        <w:numPr>
          <w:ilvl w:val="0"/>
          <w:numId w:val="18"/>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Дефектным актом;</w:t>
      </w:r>
    </w:p>
    <w:p w14:paraId="4EAB0EF1" w14:textId="77777777" w:rsidR="00D20C6B" w:rsidRPr="00600A11" w:rsidRDefault="00D20C6B" w:rsidP="006824FD">
      <w:pPr>
        <w:pStyle w:val="a5"/>
        <w:numPr>
          <w:ilvl w:val="0"/>
          <w:numId w:val="18"/>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Актом выполненных работ;</w:t>
      </w:r>
    </w:p>
    <w:p w14:paraId="13692153" w14:textId="77777777" w:rsidR="00D20C6B" w:rsidRPr="00600A11" w:rsidRDefault="00D20C6B" w:rsidP="006824FD">
      <w:pPr>
        <w:pStyle w:val="a5"/>
        <w:numPr>
          <w:ilvl w:val="0"/>
          <w:numId w:val="18"/>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Актом на списание.</w:t>
      </w:r>
    </w:p>
    <w:p w14:paraId="0221CAA0" w14:textId="77777777" w:rsidR="00D32CFB" w:rsidRPr="00600A11" w:rsidRDefault="00D32CFB" w:rsidP="006824FD">
      <w:pPr>
        <w:pStyle w:val="a5"/>
        <w:spacing w:before="0" w:beforeAutospacing="0" w:after="0" w:afterAutospacing="0" w:line="0" w:lineRule="atLeast"/>
        <w:ind w:firstLine="709"/>
        <w:rPr>
          <w:rFonts w:ascii="Times New Roman" w:eastAsia="Times New Roman" w:hAnsi="Times New Roman" w:cs="Times New Roman"/>
        </w:rPr>
      </w:pPr>
      <w:r w:rsidRPr="00600A11">
        <w:rPr>
          <w:rFonts w:ascii="Times New Roman" w:eastAsia="Times New Roman" w:hAnsi="Times New Roman" w:cs="Times New Roman"/>
        </w:rPr>
        <w:t xml:space="preserve">3.5. Списание бензина производится ежемесячно, в последний день месяца на основании путевых листов, выписываемые и регистрируемые в МКУ «Служба обеспечения образовательных учреждений» с отметкой механика МКУ «Служба обеспечения образовательных учреждений». Списание производится в пределах установленных норм, утвержденных приказом комитета образования. </w:t>
      </w:r>
    </w:p>
    <w:p w14:paraId="65670004" w14:textId="77777777" w:rsidR="00D32CFB" w:rsidRPr="00600A11" w:rsidRDefault="00D32CFB" w:rsidP="006824FD">
      <w:pPr>
        <w:pStyle w:val="a5"/>
        <w:spacing w:before="0" w:beforeAutospacing="0" w:after="0" w:afterAutospacing="0" w:line="0" w:lineRule="atLeast"/>
        <w:ind w:firstLine="709"/>
        <w:rPr>
          <w:rFonts w:ascii="Times New Roman" w:eastAsia="Times New Roman" w:hAnsi="Times New Roman" w:cs="Times New Roman"/>
        </w:rPr>
      </w:pPr>
      <w:r w:rsidRPr="00600A11">
        <w:rPr>
          <w:rFonts w:ascii="Times New Roman" w:eastAsia="Times New Roman" w:hAnsi="Times New Roman" w:cs="Times New Roman"/>
        </w:rPr>
        <w:t xml:space="preserve">Списание ГСМ, кроме бензина, осуществляется на основании акта на списание ГСМ, кроме бензина, подписанного комиссией по поступлению и выбытию активов, материально-ответственным лицом, согласованного с механиком МКУ «Служба обеспечения образовательных учреждений». </w:t>
      </w:r>
    </w:p>
    <w:p w14:paraId="1D315806" w14:textId="30624685" w:rsidR="00776CC0" w:rsidRPr="00600A11" w:rsidRDefault="008342DE" w:rsidP="006824FD">
      <w:pPr>
        <w:spacing w:line="0" w:lineRule="atLeast"/>
        <w:ind w:firstLine="709"/>
        <w:jc w:val="both"/>
        <w:rPr>
          <w:rFonts w:eastAsia="Calibri"/>
          <w:lang w:eastAsia="en-US"/>
        </w:rPr>
      </w:pPr>
      <w:r w:rsidRPr="00600A11">
        <w:rPr>
          <w:rFonts w:eastAsia="Calibri"/>
          <w:lang w:eastAsia="en-US"/>
        </w:rPr>
        <w:t>С</w:t>
      </w:r>
      <w:r w:rsidR="006B247B" w:rsidRPr="00600A11">
        <w:rPr>
          <w:rFonts w:eastAsia="Calibri"/>
          <w:lang w:eastAsia="en-US"/>
        </w:rPr>
        <w:t>писани</w:t>
      </w:r>
      <w:r w:rsidRPr="00600A11">
        <w:rPr>
          <w:rFonts w:eastAsia="Calibri"/>
          <w:lang w:eastAsia="en-US"/>
        </w:rPr>
        <w:t>е</w:t>
      </w:r>
      <w:r w:rsidR="006B247B" w:rsidRPr="00600A11">
        <w:rPr>
          <w:rFonts w:eastAsia="Calibri"/>
          <w:lang w:eastAsia="en-US"/>
        </w:rPr>
        <w:t xml:space="preserve"> го</w:t>
      </w:r>
      <w:r w:rsidRPr="00600A11">
        <w:rPr>
          <w:rFonts w:eastAsia="Calibri"/>
          <w:lang w:eastAsia="en-US"/>
        </w:rPr>
        <w:t>рюче-смазочных материалов (ГСМ) осуществляется</w:t>
      </w:r>
      <w:r w:rsidR="00776CC0" w:rsidRPr="00600A11">
        <w:rPr>
          <w:rFonts w:eastAsia="Calibri"/>
          <w:lang w:eastAsia="en-US"/>
        </w:rPr>
        <w:t>:</w:t>
      </w:r>
    </w:p>
    <w:p w14:paraId="090A9688" w14:textId="77777777" w:rsidR="006B247B" w:rsidRPr="00600A11" w:rsidRDefault="00776CC0" w:rsidP="006824FD">
      <w:pPr>
        <w:spacing w:line="0" w:lineRule="atLeast"/>
        <w:ind w:firstLine="709"/>
        <w:jc w:val="both"/>
        <w:rPr>
          <w:rFonts w:eastAsia="Calibri"/>
          <w:lang w:eastAsia="en-US"/>
        </w:rPr>
      </w:pPr>
      <w:r w:rsidRPr="00600A11">
        <w:rPr>
          <w:rFonts w:eastAsia="Calibri"/>
          <w:lang w:eastAsia="en-US"/>
        </w:rPr>
        <w:t>-</w:t>
      </w:r>
      <w:r w:rsidR="006B247B" w:rsidRPr="00600A11">
        <w:rPr>
          <w:rFonts w:eastAsia="Calibri"/>
          <w:lang w:eastAsia="en-US"/>
        </w:rPr>
        <w:t xml:space="preserve"> с учетом </w:t>
      </w:r>
      <w:hyperlink r:id="rId28" w:anchor="/document/12159439/entry/1000" w:tgtFrame="_blank" w:tooltip="Открыть документ в системе Гарант" w:history="1">
        <w:r w:rsidR="006B247B" w:rsidRPr="00600A11">
          <w:rPr>
            <w:rStyle w:val="a3"/>
            <w:rFonts w:eastAsia="Calibri"/>
            <w:color w:val="auto"/>
            <w:lang w:eastAsia="en-US"/>
          </w:rPr>
          <w:t>Норм</w:t>
        </w:r>
      </w:hyperlink>
      <w:r w:rsidR="006B247B" w:rsidRPr="00600A11">
        <w:rPr>
          <w:rFonts w:eastAsia="Calibri"/>
          <w:lang w:eastAsia="en-US"/>
        </w:rPr>
        <w:t xml:space="preserve"> расхода топлива и смазочных материалов на автомобильном транспорте, утвержденных </w:t>
      </w:r>
      <w:hyperlink r:id="rId29" w:anchor="/document/12159439/entry/0" w:tgtFrame="_blank" w:tooltip="Открыть документ в системе Гарант" w:history="1">
        <w:r w:rsidR="006B247B" w:rsidRPr="00600A11">
          <w:rPr>
            <w:rStyle w:val="a3"/>
            <w:rFonts w:eastAsia="Calibri"/>
            <w:color w:val="auto"/>
            <w:lang w:eastAsia="en-US"/>
          </w:rPr>
          <w:t>распоряжением</w:t>
        </w:r>
      </w:hyperlink>
      <w:r w:rsidR="006B247B" w:rsidRPr="00600A11">
        <w:rPr>
          <w:rFonts w:eastAsia="Calibri"/>
          <w:lang w:eastAsia="en-US"/>
        </w:rPr>
        <w:t xml:space="preserve"> Минтранса</w:t>
      </w:r>
      <w:r w:rsidRPr="00600A11">
        <w:rPr>
          <w:rFonts w:eastAsia="Calibri"/>
          <w:lang w:eastAsia="en-US"/>
        </w:rPr>
        <w:t xml:space="preserve"> России от 14.03.2008 N АМ-23-р;</w:t>
      </w:r>
    </w:p>
    <w:p w14:paraId="763D834B" w14:textId="257FF2F8" w:rsidR="00776CC0" w:rsidRPr="00600A11" w:rsidRDefault="00776CC0" w:rsidP="006824FD">
      <w:pPr>
        <w:spacing w:line="0" w:lineRule="atLeast"/>
        <w:ind w:firstLine="709"/>
        <w:jc w:val="both"/>
        <w:rPr>
          <w:rFonts w:eastAsia="Calibri"/>
          <w:lang w:eastAsia="en-US"/>
        </w:rPr>
      </w:pPr>
      <w:r w:rsidRPr="00600A11">
        <w:rPr>
          <w:rFonts w:eastAsia="Calibri"/>
          <w:lang w:eastAsia="en-US"/>
        </w:rPr>
        <w:t xml:space="preserve">- </w:t>
      </w:r>
      <w:r w:rsidR="00D24D3F" w:rsidRPr="00600A11">
        <w:rPr>
          <w:rFonts w:eastAsia="Calibri"/>
          <w:lang w:eastAsia="en-US"/>
        </w:rPr>
        <w:t>с учетом фактического расхода ГСМ.</w:t>
      </w:r>
    </w:p>
    <w:p w14:paraId="30E2D4AD" w14:textId="7D160EED" w:rsidR="006B247B" w:rsidRPr="00600A11" w:rsidRDefault="006B247B" w:rsidP="006824FD">
      <w:pPr>
        <w:spacing w:line="0" w:lineRule="atLeast"/>
        <w:ind w:firstLine="709"/>
        <w:jc w:val="both"/>
        <w:rPr>
          <w:rFonts w:eastAsia="Calibri"/>
          <w:lang w:eastAsia="en-US"/>
        </w:rPr>
      </w:pPr>
      <w:r w:rsidRPr="00600A11">
        <w:rPr>
          <w:rFonts w:eastAsia="Calibri"/>
          <w:lang w:eastAsia="en-US"/>
        </w:rPr>
        <w:lastRenderedPageBreak/>
        <w:t xml:space="preserve">Стоимость фактически израсходованных объемов ГСМ отражается в учете по кредиту счета </w:t>
      </w:r>
      <w:hyperlink r:id="rId30" w:anchor="/document/12180849/entry/10500" w:tgtFrame="_blank" w:tooltip="Открыть документ в системе Гарант" w:history="1">
        <w:r w:rsidRPr="00600A11">
          <w:rPr>
            <w:rStyle w:val="a3"/>
            <w:rFonts w:eastAsia="Calibri"/>
            <w:color w:val="auto"/>
            <w:lang w:eastAsia="en-US"/>
          </w:rPr>
          <w:t>105 00</w:t>
        </w:r>
      </w:hyperlink>
      <w:r w:rsidR="008342DE" w:rsidRPr="00600A11">
        <w:rPr>
          <w:rFonts w:eastAsia="Calibri"/>
          <w:lang w:eastAsia="en-US"/>
        </w:rPr>
        <w:t xml:space="preserve"> «Материальные запасы»</w:t>
      </w:r>
      <w:r w:rsidRPr="00600A11">
        <w:rPr>
          <w:rFonts w:eastAsia="Calibri"/>
          <w:lang w:eastAsia="en-US"/>
        </w:rPr>
        <w:t xml:space="preserve"> в полном объеме. </w:t>
      </w:r>
    </w:p>
    <w:p w14:paraId="0905B137" w14:textId="77777777" w:rsidR="006B247B" w:rsidRPr="00600A11" w:rsidRDefault="006B247B" w:rsidP="006824FD">
      <w:pPr>
        <w:spacing w:line="0" w:lineRule="atLeast"/>
        <w:ind w:firstLine="709"/>
        <w:jc w:val="both"/>
        <w:rPr>
          <w:rFonts w:eastAsia="Calibri"/>
          <w:lang w:eastAsia="en-US"/>
        </w:rPr>
      </w:pPr>
      <w:r w:rsidRPr="00600A11">
        <w:rPr>
          <w:rFonts w:eastAsia="Calibri"/>
          <w:lang w:eastAsia="en-US"/>
        </w:rPr>
        <w:t>При превышении норм проводится разбирательство (расследование), по результатам которого устанавливается:</w:t>
      </w:r>
    </w:p>
    <w:p w14:paraId="3A6C3F95" w14:textId="77777777" w:rsidR="006B247B" w:rsidRPr="00600A11" w:rsidRDefault="006B247B" w:rsidP="006824FD">
      <w:pPr>
        <w:spacing w:line="0" w:lineRule="atLeast"/>
        <w:ind w:firstLine="709"/>
        <w:jc w:val="both"/>
        <w:rPr>
          <w:rFonts w:eastAsia="Calibri"/>
          <w:lang w:eastAsia="en-US"/>
        </w:rPr>
      </w:pPr>
      <w:r w:rsidRPr="00600A11">
        <w:rPr>
          <w:rFonts w:eastAsia="Calibri"/>
          <w:lang w:eastAsia="en-US"/>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14:paraId="65CFFE3C" w14:textId="77777777" w:rsidR="006B247B" w:rsidRPr="00600A11" w:rsidRDefault="006B247B" w:rsidP="006824FD">
      <w:pPr>
        <w:spacing w:line="0" w:lineRule="atLeast"/>
        <w:ind w:firstLine="709"/>
        <w:jc w:val="both"/>
        <w:rPr>
          <w:rFonts w:eastAsia="Calibri"/>
          <w:lang w:eastAsia="en-US"/>
        </w:rPr>
      </w:pPr>
      <w:r w:rsidRPr="00600A11">
        <w:rPr>
          <w:rFonts w:eastAsia="Calibri"/>
          <w:lang w:eastAsia="en-US"/>
        </w:rPr>
        <w:t>- наличие виновных лиц (например, перерасход ГСМ может быть обусловлен ненадлежащей эксплуатацией автомобиля водителем).</w:t>
      </w:r>
    </w:p>
    <w:p w14:paraId="77592C18" w14:textId="77777777" w:rsidR="006B247B" w:rsidRPr="00600A11" w:rsidRDefault="006B247B" w:rsidP="006824FD">
      <w:pPr>
        <w:spacing w:line="0" w:lineRule="atLeast"/>
        <w:ind w:firstLine="709"/>
        <w:jc w:val="both"/>
        <w:rPr>
          <w:rFonts w:eastAsia="Calibri"/>
          <w:lang w:eastAsia="en-US"/>
        </w:rPr>
      </w:pPr>
      <w:r w:rsidRPr="00600A11">
        <w:rPr>
          <w:rFonts w:eastAsia="Calibri"/>
          <w:lang w:eastAsia="en-US"/>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14:paraId="32FD8EEE" w14:textId="7723A124" w:rsidR="006B247B" w:rsidRPr="00600A11" w:rsidRDefault="006B247B" w:rsidP="006824FD">
      <w:pPr>
        <w:spacing w:line="0" w:lineRule="atLeast"/>
        <w:ind w:firstLine="709"/>
        <w:jc w:val="both"/>
        <w:rPr>
          <w:rFonts w:eastAsia="Calibri"/>
          <w:lang w:eastAsia="en-US"/>
        </w:rPr>
      </w:pPr>
      <w:r w:rsidRPr="00600A11">
        <w:rPr>
          <w:rFonts w:eastAsia="Calibri"/>
          <w:lang w:eastAsia="en-US"/>
        </w:rPr>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w:t>
      </w:r>
      <w:r w:rsidR="00887DD5">
        <w:rPr>
          <w:rFonts w:eastAsia="Calibri"/>
          <w:lang w:eastAsia="en-US"/>
        </w:rPr>
        <w:t>" и кредиту счета 0 401 10 172 «Доходы от операций с активами»</w:t>
      </w:r>
      <w:r w:rsidRPr="00600A11">
        <w:rPr>
          <w:rFonts w:eastAsia="Calibri"/>
          <w:lang w:eastAsia="en-US"/>
        </w:rPr>
        <w:t>.</w:t>
      </w:r>
    </w:p>
    <w:p w14:paraId="4460FDD4" w14:textId="09179A1C" w:rsidR="006B247B" w:rsidRPr="00600A11" w:rsidRDefault="006B247B" w:rsidP="006824FD">
      <w:pPr>
        <w:spacing w:line="0" w:lineRule="atLeast"/>
        <w:ind w:firstLine="709"/>
        <w:jc w:val="both"/>
        <w:rPr>
          <w:rFonts w:eastAsia="Calibri"/>
          <w:lang w:eastAsia="en-US"/>
        </w:rPr>
      </w:pPr>
      <w:r w:rsidRPr="00600A11">
        <w:rPr>
          <w:rFonts w:eastAsia="Calibri"/>
          <w:lang w:eastAsia="en-US"/>
        </w:rPr>
        <w:t xml:space="preserve">Для учета и контроля работы транспортных средств и водителей применяются путевые листы, содержащие обязательные реквизиты, утвержденные </w:t>
      </w:r>
      <w:hyperlink r:id="rId31" w:anchor="/document/194042/entry/1203" w:tgtFrame="_blank" w:tooltip="Открыть документ в системе Гарант" w:history="1">
        <w:r w:rsidRPr="00600A11">
          <w:rPr>
            <w:rStyle w:val="a3"/>
            <w:rFonts w:eastAsia="Calibri"/>
            <w:color w:val="auto"/>
            <w:lang w:eastAsia="en-US"/>
          </w:rPr>
          <w:t>Разделом II</w:t>
        </w:r>
      </w:hyperlink>
      <w:r w:rsidRPr="00600A11">
        <w:rPr>
          <w:rFonts w:eastAsia="Calibri"/>
          <w:lang w:eastAsia="en-US"/>
        </w:rPr>
        <w:t xml:space="preserve"> приказа Минтранса России от 18.09.2008 N 152, по форме согласно Приложению N</w:t>
      </w:r>
      <w:r w:rsidR="00D32CFB" w:rsidRPr="00600A11">
        <w:rPr>
          <w:rFonts w:eastAsia="Calibri"/>
          <w:lang w:eastAsia="en-US"/>
        </w:rPr>
        <w:t>3</w:t>
      </w:r>
      <w:r w:rsidRPr="00600A11">
        <w:rPr>
          <w:rFonts w:eastAsia="Calibri"/>
          <w:lang w:eastAsia="en-US"/>
        </w:rPr>
        <w:t>.</w:t>
      </w:r>
    </w:p>
    <w:p w14:paraId="666A2507" w14:textId="77777777" w:rsidR="00D20C6B" w:rsidRPr="00600A11" w:rsidRDefault="00D20C6B" w:rsidP="006824FD">
      <w:pPr>
        <w:pStyle w:val="a5"/>
        <w:spacing w:before="0" w:beforeAutospacing="0" w:after="0" w:afterAutospacing="0" w:line="0" w:lineRule="atLeast"/>
        <w:ind w:firstLine="709"/>
        <w:rPr>
          <w:rFonts w:ascii="Times New Roman" w:eastAsia="Times New Roman" w:hAnsi="Times New Roman" w:cs="Times New Roman"/>
        </w:rPr>
      </w:pPr>
      <w:r w:rsidRPr="00600A11">
        <w:rPr>
          <w:rFonts w:ascii="Times New Roman" w:eastAsia="Times New Roman" w:hAnsi="Times New Roman" w:cs="Times New Roman"/>
        </w:rPr>
        <w:t>3.6. Списание запасных частей производится на основании актов на списание запасных частей с приложением дефектного акта, составленного механиком МКУ «Служба обеспечения образовательных учреждений» и акта установки запасных частей, подписанного комиссией по поступлению и выбытию активов, материально-ответственным лицом, согласованного с механиком МКУ «Служба обеспечения образовательных учреждений».</w:t>
      </w:r>
    </w:p>
    <w:p w14:paraId="3DC5E018" w14:textId="77777777" w:rsidR="00B269A8" w:rsidRPr="00600A11" w:rsidRDefault="00B269A8" w:rsidP="0068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09"/>
        <w:jc w:val="both"/>
        <w:rPr>
          <w:rFonts w:eastAsia="Times New Roman"/>
        </w:rPr>
      </w:pPr>
      <w:r w:rsidRPr="00600A11">
        <w:rPr>
          <w:rFonts w:eastAsia="Times New Roman"/>
        </w:rPr>
        <w:t xml:space="preserve">Мягкий инвентарь, поступивший в </w:t>
      </w:r>
      <w:r w:rsidR="000D10CA" w:rsidRPr="00600A11">
        <w:rPr>
          <w:rFonts w:eastAsia="Times New Roman"/>
        </w:rPr>
        <w:t>учреждение учитывается</w:t>
      </w:r>
      <w:r w:rsidRPr="00600A11">
        <w:rPr>
          <w:rFonts w:eastAsia="Times New Roman"/>
        </w:rPr>
        <w:t xml:space="preserve"> на счете 105.35 «Мягкий инвентарь - иное движимое имущество учреждения».</w:t>
      </w:r>
    </w:p>
    <w:p w14:paraId="47195C30" w14:textId="1B3A6773" w:rsidR="00493790" w:rsidRPr="00600A11" w:rsidRDefault="00D20C6B"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xml:space="preserve">3.7. </w:t>
      </w:r>
      <w:r w:rsidR="00493790" w:rsidRPr="00600A11">
        <w:rPr>
          <w:rFonts w:ascii="Times New Roman" w:hAnsi="Times New Roman" w:cs="Times New Roman"/>
        </w:rPr>
        <w:t>Расходы учреждений, за исключением медицинских,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6F6DD4B8" w14:textId="7C4A4562" w:rsidR="00776CC0" w:rsidRPr="00600A11" w:rsidRDefault="00776CC0" w:rsidP="006824FD">
      <w:pPr>
        <w:spacing w:line="0" w:lineRule="atLeast"/>
        <w:ind w:firstLine="709"/>
        <w:jc w:val="both"/>
        <w:rPr>
          <w:rFonts w:eastAsia="Times New Roman"/>
        </w:rPr>
      </w:pPr>
      <w:r w:rsidRPr="00600A11">
        <w:rPr>
          <w:rFonts w:eastAsia="Times New Roman"/>
        </w:rPr>
        <w:t xml:space="preserve">Инвентаризация материальных запасов проводится </w:t>
      </w:r>
      <w:r w:rsidR="002F5424" w:rsidRPr="00600A11">
        <w:rPr>
          <w:rFonts w:eastAsia="Times New Roman"/>
        </w:rPr>
        <w:t>ежегодно</w:t>
      </w:r>
      <w:r w:rsidR="004E0220" w:rsidRPr="00600A11">
        <w:rPr>
          <w:rFonts w:eastAsia="Times New Roman"/>
        </w:rPr>
        <w:t xml:space="preserve"> перед составлением бюджетной отчетности</w:t>
      </w:r>
      <w:r w:rsidRPr="00600A11">
        <w:rPr>
          <w:rFonts w:eastAsia="Times New Roman"/>
        </w:rPr>
        <w:t>.</w:t>
      </w:r>
    </w:p>
    <w:p w14:paraId="6386837D" w14:textId="05B2D198" w:rsidR="00BA54F8" w:rsidRPr="00600A11" w:rsidRDefault="004E0220" w:rsidP="006824FD">
      <w:pPr>
        <w:pStyle w:val="2"/>
        <w:spacing w:before="0" w:beforeAutospacing="0" w:after="0" w:afterAutospacing="0" w:line="0" w:lineRule="atLeast"/>
        <w:ind w:firstLine="709"/>
        <w:rPr>
          <w:rFonts w:ascii="Times New Roman" w:eastAsia="Times New Roman" w:hAnsi="Times New Roman" w:cs="Times New Roman"/>
          <w:i w:val="0"/>
          <w:color w:val="auto"/>
        </w:rPr>
      </w:pPr>
      <w:r w:rsidRPr="00600A11">
        <w:rPr>
          <w:rStyle w:val="enumerated"/>
          <w:rFonts w:ascii="Times New Roman" w:eastAsia="Times New Roman" w:hAnsi="Times New Roman" w:cs="Times New Roman"/>
          <w:i w:val="0"/>
          <w:color w:val="auto"/>
        </w:rPr>
        <w:t>4</w:t>
      </w:r>
      <w:r w:rsidR="00BA54F8" w:rsidRPr="00600A11">
        <w:rPr>
          <w:rStyle w:val="enumerated"/>
          <w:rFonts w:ascii="Times New Roman" w:eastAsia="Times New Roman" w:hAnsi="Times New Roman" w:cs="Times New Roman"/>
          <w:i w:val="0"/>
          <w:color w:val="auto"/>
        </w:rPr>
        <w:t>.</w:t>
      </w:r>
      <w:r w:rsidR="00BA54F8" w:rsidRPr="00600A11">
        <w:rPr>
          <w:rFonts w:ascii="Times New Roman" w:eastAsia="Times New Roman" w:hAnsi="Times New Roman" w:cs="Times New Roman"/>
          <w:i w:val="0"/>
          <w:color w:val="auto"/>
        </w:rPr>
        <w:t xml:space="preserve"> Учет на </w:t>
      </w:r>
      <w:proofErr w:type="spellStart"/>
      <w:r w:rsidR="00BA54F8" w:rsidRPr="00600A11">
        <w:rPr>
          <w:rFonts w:ascii="Times New Roman" w:eastAsia="Times New Roman" w:hAnsi="Times New Roman" w:cs="Times New Roman"/>
          <w:i w:val="0"/>
          <w:color w:val="auto"/>
        </w:rPr>
        <w:t>забалансовых</w:t>
      </w:r>
      <w:proofErr w:type="spellEnd"/>
      <w:r w:rsidR="00BA54F8" w:rsidRPr="00600A11">
        <w:rPr>
          <w:rFonts w:ascii="Times New Roman" w:eastAsia="Times New Roman" w:hAnsi="Times New Roman" w:cs="Times New Roman"/>
          <w:i w:val="0"/>
          <w:color w:val="auto"/>
        </w:rPr>
        <w:t xml:space="preserve"> счетах</w:t>
      </w:r>
    </w:p>
    <w:p w14:paraId="381F6E24" w14:textId="77777777" w:rsidR="008342DE" w:rsidRPr="00600A11" w:rsidRDefault="008342DE" w:rsidP="006824FD">
      <w:pPr>
        <w:pStyle w:val="2"/>
        <w:spacing w:before="0" w:beforeAutospacing="0" w:after="0" w:afterAutospacing="0" w:line="0" w:lineRule="atLeast"/>
        <w:ind w:firstLine="709"/>
        <w:rPr>
          <w:rFonts w:ascii="Times New Roman" w:eastAsia="Times New Roman" w:hAnsi="Times New Roman" w:cs="Times New Roman"/>
          <w:i w:val="0"/>
          <w:color w:val="auto"/>
        </w:rPr>
      </w:pPr>
    </w:p>
    <w:p w14:paraId="3A6F3AF0" w14:textId="631CD351" w:rsidR="00BA54F8" w:rsidRPr="00600A11" w:rsidRDefault="004E0220" w:rsidP="006824FD">
      <w:pPr>
        <w:spacing w:line="0" w:lineRule="atLeast"/>
        <w:ind w:firstLine="709"/>
        <w:jc w:val="both"/>
        <w:rPr>
          <w:rFonts w:eastAsia="Times New Roman"/>
        </w:rPr>
      </w:pPr>
      <w:r w:rsidRPr="00600A11">
        <w:rPr>
          <w:rFonts w:eastAsia="Times New Roman"/>
        </w:rPr>
        <w:t>4.1</w:t>
      </w:r>
      <w:r w:rsidR="00BA54F8" w:rsidRPr="00600A11">
        <w:rPr>
          <w:rFonts w:eastAsia="Times New Roman"/>
        </w:rPr>
        <w:t>.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14:paraId="7C729DB1" w14:textId="6E847C9A" w:rsidR="00BA54F8" w:rsidRPr="00600A11" w:rsidRDefault="004E0220" w:rsidP="006824FD">
      <w:pPr>
        <w:shd w:val="clear" w:color="auto" w:fill="FFFFFF"/>
        <w:spacing w:line="0" w:lineRule="atLeast"/>
        <w:ind w:firstLine="709"/>
        <w:jc w:val="both"/>
        <w:rPr>
          <w:rFonts w:eastAsia="Times New Roman"/>
        </w:rPr>
      </w:pPr>
      <w:r w:rsidRPr="00600A11">
        <w:rPr>
          <w:rFonts w:eastAsia="Times New Roman"/>
        </w:rPr>
        <w:t xml:space="preserve">4.2. </w:t>
      </w:r>
      <w:r w:rsidR="00BA54F8" w:rsidRPr="00600A11">
        <w:rPr>
          <w:rFonts w:eastAsia="Times New Roman"/>
        </w:rPr>
        <w:t>На забалансовом счете 02 «Материальные ценности на хранении» учитываются материальные ценности учреждения, не соответствующих критериям активов.</w:t>
      </w:r>
    </w:p>
    <w:p w14:paraId="4B0A1345" w14:textId="77777777" w:rsidR="00BA54F8" w:rsidRPr="00600A11" w:rsidRDefault="00BA54F8" w:rsidP="006824FD">
      <w:pPr>
        <w:shd w:val="clear" w:color="auto" w:fill="FFFFFF"/>
        <w:spacing w:line="0" w:lineRule="atLeast"/>
        <w:ind w:firstLine="709"/>
        <w:jc w:val="both"/>
        <w:rPr>
          <w:rFonts w:eastAsia="Times New Roman"/>
        </w:rPr>
      </w:pPr>
      <w:r w:rsidRPr="00600A11">
        <w:rPr>
          <w:rFonts w:eastAsia="Times New Roman"/>
        </w:rPr>
        <w:t>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14:paraId="6DC578C4" w14:textId="77777777" w:rsidR="00BA54F8" w:rsidRPr="00600A11" w:rsidRDefault="00BA54F8" w:rsidP="006824FD">
      <w:pPr>
        <w:shd w:val="clear" w:color="auto" w:fill="FFFFFF"/>
        <w:spacing w:line="0" w:lineRule="atLeast"/>
        <w:ind w:firstLine="709"/>
        <w:jc w:val="both"/>
        <w:rPr>
          <w:rFonts w:eastAsia="Times New Roman"/>
        </w:rPr>
      </w:pPr>
      <w:r w:rsidRPr="00600A11">
        <w:rPr>
          <w:rFonts w:eastAsia="Times New Roman"/>
        </w:rPr>
        <w:t>Материальные ценности, полученные (принятые) учреждением, учитывается на забалансовом счете на основании первичного документа, подтверждающего получение (принятие на хранение (в переработку) учреждением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  </w:t>
      </w:r>
    </w:p>
    <w:p w14:paraId="4BB6F395" w14:textId="3ADA15C7" w:rsidR="00BA54F8" w:rsidRPr="00600A11" w:rsidRDefault="004E0220" w:rsidP="006824FD">
      <w:pPr>
        <w:spacing w:line="0" w:lineRule="atLeast"/>
        <w:ind w:firstLine="709"/>
        <w:jc w:val="both"/>
        <w:rPr>
          <w:rFonts w:eastAsia="Times New Roman"/>
        </w:rPr>
      </w:pPr>
      <w:r w:rsidRPr="00600A11">
        <w:rPr>
          <w:rFonts w:eastAsia="Times New Roman"/>
        </w:rPr>
        <w:t>4</w:t>
      </w:r>
      <w:r w:rsidR="00BA54F8" w:rsidRPr="00600A11">
        <w:rPr>
          <w:rFonts w:eastAsia="Times New Roman"/>
        </w:rPr>
        <w:t>.3. Бланки строгой отчетности учитываются на забалансовом счете 03 в условиях оценки: один бланк - один рубль.</w:t>
      </w:r>
    </w:p>
    <w:p w14:paraId="44AB890C" w14:textId="77777777" w:rsidR="00BA54F8" w:rsidRPr="00600A11" w:rsidRDefault="00BA54F8" w:rsidP="006824FD">
      <w:pPr>
        <w:spacing w:line="0" w:lineRule="atLeast"/>
        <w:ind w:firstLine="709"/>
        <w:jc w:val="both"/>
        <w:rPr>
          <w:rFonts w:eastAsia="Times New Roman"/>
        </w:rPr>
      </w:pPr>
      <w:r w:rsidRPr="00600A11">
        <w:rPr>
          <w:rFonts w:eastAsia="Times New Roman"/>
        </w:rPr>
        <w:lastRenderedPageBreak/>
        <w:t>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приказом.</w:t>
      </w:r>
    </w:p>
    <w:p w14:paraId="03B57D1C" w14:textId="6C88CDCD" w:rsidR="00BA54F8" w:rsidRPr="00600A11" w:rsidRDefault="004E0220" w:rsidP="006824FD">
      <w:pPr>
        <w:spacing w:line="0" w:lineRule="atLeast"/>
        <w:ind w:firstLine="709"/>
        <w:jc w:val="both"/>
        <w:rPr>
          <w:rFonts w:eastAsia="Times New Roman"/>
          <w:bCs/>
        </w:rPr>
      </w:pPr>
      <w:r w:rsidRPr="00600A11">
        <w:rPr>
          <w:rFonts w:eastAsia="Times New Roman"/>
        </w:rPr>
        <w:t>4</w:t>
      </w:r>
      <w:r w:rsidR="00BA54F8" w:rsidRPr="00600A11">
        <w:rPr>
          <w:rFonts w:eastAsia="Times New Roman"/>
        </w:rPr>
        <w:t>.4. Материальные ценности, приобретаемые в целях вручения (награждения), дарения, в том числе ценные подарки, су</w:t>
      </w:r>
      <w:r w:rsidR="00887DD5">
        <w:rPr>
          <w:rFonts w:eastAsia="Times New Roman"/>
        </w:rPr>
        <w:t>вениры учитываются на счете 07 «</w:t>
      </w:r>
      <w:r w:rsidR="00BA54F8" w:rsidRPr="00600A11">
        <w:rPr>
          <w:rFonts w:eastAsia="Times New Roman"/>
        </w:rPr>
        <w:t>Награды, призы, к</w:t>
      </w:r>
      <w:r w:rsidR="00887DD5">
        <w:rPr>
          <w:rFonts w:eastAsia="Times New Roman"/>
        </w:rPr>
        <w:t>убки и ценные подарки, сувениры»</w:t>
      </w:r>
      <w:r w:rsidR="00BA54F8" w:rsidRPr="00600A11">
        <w:rPr>
          <w:rFonts w:eastAsia="Times New Roman"/>
        </w:rPr>
        <w:t xml:space="preserve"> до момента вручения по стоимости приобретения. </w:t>
      </w:r>
      <w:bookmarkStart w:id="8" w:name="_ref_1-2d3ffdabfaf04c"/>
      <w:r w:rsidR="00BA54F8" w:rsidRPr="00600A11">
        <w:t xml:space="preserve">Документы о вручении ценных подарков (сувенирной продукции) оформляются в соответствии с Порядком, приведенным в Приложении № </w:t>
      </w:r>
      <w:r w:rsidR="00BA54F8" w:rsidRPr="00600A11">
        <w:fldChar w:fldCharType="begin" w:fldLock="1"/>
      </w:r>
      <w:r w:rsidR="00BA54F8" w:rsidRPr="00600A11">
        <w:instrText xml:space="preserve"> REF _ref_1-0afcfdad084549 \h \n \! </w:instrText>
      </w:r>
      <w:r w:rsidR="00600A11">
        <w:instrText xml:space="preserve"> \* MERGEFORMAT </w:instrText>
      </w:r>
      <w:r w:rsidR="00BA54F8" w:rsidRPr="00600A11">
        <w:fldChar w:fldCharType="separate"/>
      </w:r>
      <w:r w:rsidR="00BA54F8" w:rsidRPr="00600A11">
        <w:t>1</w:t>
      </w:r>
      <w:r w:rsidR="00BA54F8" w:rsidRPr="00600A11">
        <w:fldChar w:fldCharType="end"/>
      </w:r>
      <w:r w:rsidRPr="00600A11">
        <w:t>0</w:t>
      </w:r>
      <w:r w:rsidR="00BA54F8" w:rsidRPr="00600A11">
        <w:t> к Учетной политике</w:t>
      </w:r>
      <w:r w:rsidR="00BA54F8" w:rsidRPr="00600A11">
        <w:rPr>
          <w:rFonts w:eastAsia="Times New Roman"/>
          <w:bCs/>
        </w:rPr>
        <w:t>.</w:t>
      </w:r>
    </w:p>
    <w:p w14:paraId="648D564A" w14:textId="3C09624E" w:rsidR="00BA54F8" w:rsidRPr="00600A11" w:rsidRDefault="004E0220" w:rsidP="006824FD">
      <w:pPr>
        <w:spacing w:line="0" w:lineRule="atLeast"/>
        <w:ind w:firstLine="709"/>
        <w:jc w:val="both"/>
        <w:rPr>
          <w:rFonts w:eastAsia="Times New Roman"/>
          <w:bCs/>
        </w:rPr>
      </w:pPr>
      <w:r w:rsidRPr="00600A11">
        <w:rPr>
          <w:rFonts w:eastAsia="Times New Roman"/>
          <w:bCs/>
        </w:rPr>
        <w:t>4.5</w:t>
      </w:r>
      <w:r w:rsidR="00BA54F8" w:rsidRPr="00600A11">
        <w:rPr>
          <w:rFonts w:eastAsia="Times New Roman"/>
          <w:bCs/>
        </w:rPr>
        <w:t xml:space="preserve">. На </w:t>
      </w:r>
      <w:r w:rsidR="00BA54F8" w:rsidRPr="00887DD5">
        <w:rPr>
          <w:rFonts w:eastAsia="Times New Roman"/>
          <w:bCs/>
        </w:rPr>
        <w:t xml:space="preserve">забалансовом </w:t>
      </w:r>
      <w:hyperlink r:id="rId32" w:history="1">
        <w:r w:rsidR="00BA54F8" w:rsidRPr="00887DD5">
          <w:rPr>
            <w:rFonts w:eastAsia="Times New Roman"/>
            <w:bCs/>
          </w:rPr>
          <w:t>счете 09</w:t>
        </w:r>
      </w:hyperlink>
      <w:r w:rsidR="00887DD5" w:rsidRPr="00887DD5">
        <w:rPr>
          <w:rFonts w:eastAsia="Times New Roman"/>
          <w:bCs/>
        </w:rPr>
        <w:t xml:space="preserve"> «</w:t>
      </w:r>
      <w:r w:rsidR="00BA54F8" w:rsidRPr="00600A11">
        <w:rPr>
          <w:rFonts w:eastAsia="Times New Roman"/>
          <w:bCs/>
        </w:rPr>
        <w:t>Запасные части к транспортным средствам, выданные взамен изношенных</w:t>
      </w:r>
      <w:r w:rsidR="00887DD5">
        <w:rPr>
          <w:rFonts w:eastAsia="Times New Roman"/>
          <w:bCs/>
        </w:rPr>
        <w:t>»</w:t>
      </w:r>
      <w:r w:rsidR="00BA54F8" w:rsidRPr="00600A11">
        <w:rPr>
          <w:rFonts w:eastAsia="Times New Roman"/>
          <w:bCs/>
        </w:rPr>
        <w:t xml:space="preserve"> учет ведется по группам:</w:t>
      </w:r>
      <w:bookmarkEnd w:id="8"/>
    </w:p>
    <w:p w14:paraId="1D343ACA" w14:textId="77777777" w:rsidR="00BA54F8" w:rsidRPr="00600A11" w:rsidRDefault="00BA54F8" w:rsidP="006824FD">
      <w:pPr>
        <w:numPr>
          <w:ilvl w:val="1"/>
          <w:numId w:val="6"/>
        </w:numPr>
        <w:spacing w:line="0" w:lineRule="atLeast"/>
        <w:ind w:firstLine="709"/>
        <w:contextualSpacing/>
        <w:jc w:val="both"/>
        <w:rPr>
          <w:rFonts w:eastAsia="Times New Roman"/>
        </w:rPr>
      </w:pPr>
      <w:r w:rsidRPr="00600A11">
        <w:rPr>
          <w:rFonts w:eastAsia="Times New Roman"/>
        </w:rPr>
        <w:t>двигатели, турбокомпрессоры;</w:t>
      </w:r>
    </w:p>
    <w:p w14:paraId="77C00C0E" w14:textId="77777777" w:rsidR="00BA54F8" w:rsidRPr="00600A11" w:rsidRDefault="00BA54F8" w:rsidP="006824FD">
      <w:pPr>
        <w:numPr>
          <w:ilvl w:val="1"/>
          <w:numId w:val="6"/>
        </w:numPr>
        <w:spacing w:line="0" w:lineRule="atLeast"/>
        <w:ind w:firstLine="709"/>
        <w:contextualSpacing/>
        <w:jc w:val="both"/>
        <w:rPr>
          <w:rFonts w:eastAsia="Times New Roman"/>
        </w:rPr>
      </w:pPr>
      <w:r w:rsidRPr="00600A11">
        <w:rPr>
          <w:rFonts w:eastAsia="Times New Roman"/>
        </w:rPr>
        <w:t>аккумуляторы;</w:t>
      </w:r>
    </w:p>
    <w:p w14:paraId="1D9B6987" w14:textId="77777777" w:rsidR="00BA54F8" w:rsidRPr="00600A11" w:rsidRDefault="00BA54F8" w:rsidP="006824FD">
      <w:pPr>
        <w:numPr>
          <w:ilvl w:val="1"/>
          <w:numId w:val="6"/>
        </w:numPr>
        <w:spacing w:line="0" w:lineRule="atLeast"/>
        <w:ind w:firstLine="709"/>
        <w:contextualSpacing/>
        <w:jc w:val="both"/>
        <w:rPr>
          <w:rFonts w:eastAsia="Times New Roman"/>
        </w:rPr>
      </w:pPr>
      <w:r w:rsidRPr="00600A11">
        <w:rPr>
          <w:rFonts w:eastAsia="Times New Roman"/>
        </w:rPr>
        <w:t>шины, диски;</w:t>
      </w:r>
    </w:p>
    <w:p w14:paraId="6E2C1E02" w14:textId="77777777" w:rsidR="00BA54F8" w:rsidRPr="00600A11" w:rsidRDefault="00BA54F8" w:rsidP="006824FD">
      <w:pPr>
        <w:numPr>
          <w:ilvl w:val="1"/>
          <w:numId w:val="6"/>
        </w:numPr>
        <w:spacing w:line="0" w:lineRule="atLeast"/>
        <w:ind w:firstLine="709"/>
        <w:contextualSpacing/>
        <w:jc w:val="both"/>
        <w:rPr>
          <w:rFonts w:eastAsia="Times New Roman"/>
        </w:rPr>
      </w:pPr>
      <w:r w:rsidRPr="00600A11">
        <w:rPr>
          <w:rFonts w:eastAsia="Times New Roman"/>
        </w:rPr>
        <w:t>карбюраторы;</w:t>
      </w:r>
    </w:p>
    <w:p w14:paraId="2D8814E2" w14:textId="22597C9C" w:rsidR="00BA54F8" w:rsidRPr="00600A11" w:rsidRDefault="00BA54F8" w:rsidP="006824FD">
      <w:pPr>
        <w:numPr>
          <w:ilvl w:val="1"/>
          <w:numId w:val="6"/>
        </w:numPr>
        <w:spacing w:line="0" w:lineRule="atLeast"/>
        <w:ind w:firstLine="709"/>
        <w:contextualSpacing/>
        <w:jc w:val="both"/>
        <w:rPr>
          <w:rFonts w:eastAsia="Times New Roman"/>
        </w:rPr>
      </w:pPr>
      <w:r w:rsidRPr="00600A11">
        <w:rPr>
          <w:rFonts w:eastAsia="Times New Roman"/>
        </w:rPr>
        <w:t>коробки передач</w:t>
      </w:r>
      <w:r w:rsidR="004E0220" w:rsidRPr="00600A11">
        <w:rPr>
          <w:rFonts w:eastAsia="Times New Roman"/>
        </w:rPr>
        <w:t xml:space="preserve"> и </w:t>
      </w:r>
      <w:r w:rsidR="008342DE" w:rsidRPr="00600A11">
        <w:rPr>
          <w:rFonts w:eastAsia="Times New Roman"/>
        </w:rPr>
        <w:t>т.д.</w:t>
      </w:r>
    </w:p>
    <w:p w14:paraId="7D512FB2" w14:textId="77777777" w:rsidR="004E0220" w:rsidRPr="00600A11" w:rsidRDefault="004E0220" w:rsidP="00887DD5">
      <w:pPr>
        <w:spacing w:line="0" w:lineRule="atLeast"/>
        <w:ind w:firstLine="709"/>
        <w:jc w:val="both"/>
      </w:pPr>
      <w:r w:rsidRPr="00600A11">
        <w:t>Аналитический учет по счету 09 «Запасные части» ведется в разрезе автомобилей и материально ответственных лиц.</w:t>
      </w:r>
    </w:p>
    <w:p w14:paraId="2E9FB215" w14:textId="77777777" w:rsidR="004E0220" w:rsidRPr="00600A11" w:rsidRDefault="004E0220" w:rsidP="006824FD">
      <w:pPr>
        <w:spacing w:line="0" w:lineRule="atLeast"/>
        <w:ind w:firstLine="709"/>
      </w:pPr>
      <w:r w:rsidRPr="00600A11">
        <w:t>Внутреннее перемещение по счету отражается:</w:t>
      </w:r>
    </w:p>
    <w:p w14:paraId="3F7F9131" w14:textId="77777777" w:rsidR="004E0220" w:rsidRPr="00600A11" w:rsidRDefault="004E0220" w:rsidP="006824FD">
      <w:pPr>
        <w:pStyle w:val="a7"/>
        <w:numPr>
          <w:ilvl w:val="0"/>
          <w:numId w:val="19"/>
        </w:numPr>
        <w:spacing w:line="0" w:lineRule="atLeast"/>
        <w:ind w:left="0" w:right="180" w:firstLine="709"/>
      </w:pPr>
      <w:r w:rsidRPr="00600A11">
        <w:t>при передаче на другой автомобиль;</w:t>
      </w:r>
    </w:p>
    <w:p w14:paraId="1BF1DC2B" w14:textId="77777777" w:rsidR="004E0220" w:rsidRPr="00600A11" w:rsidRDefault="004E0220" w:rsidP="006824FD">
      <w:pPr>
        <w:pStyle w:val="a7"/>
        <w:numPr>
          <w:ilvl w:val="0"/>
          <w:numId w:val="19"/>
        </w:numPr>
        <w:spacing w:line="0" w:lineRule="atLeast"/>
        <w:ind w:left="0" w:right="180" w:firstLine="709"/>
      </w:pPr>
      <w:r w:rsidRPr="00600A11">
        <w:t>при передаче другому материально ответственному лицу вместе с автомобилем.</w:t>
      </w:r>
    </w:p>
    <w:p w14:paraId="28982F85" w14:textId="77777777" w:rsidR="004E0220" w:rsidRPr="00600A11" w:rsidRDefault="004E0220" w:rsidP="006824FD">
      <w:pPr>
        <w:spacing w:line="0" w:lineRule="atLeast"/>
        <w:ind w:firstLine="709"/>
      </w:pPr>
      <w:r w:rsidRPr="00600A11">
        <w:t>Выбытие со счета 09 отражается:</w:t>
      </w:r>
    </w:p>
    <w:p w14:paraId="7163C93F" w14:textId="77777777" w:rsidR="004E0220" w:rsidRPr="00600A11" w:rsidRDefault="004E0220" w:rsidP="006824FD">
      <w:pPr>
        <w:numPr>
          <w:ilvl w:val="0"/>
          <w:numId w:val="20"/>
        </w:numPr>
        <w:spacing w:line="0" w:lineRule="atLeast"/>
        <w:ind w:left="0" w:right="180" w:firstLine="709"/>
        <w:contextualSpacing/>
      </w:pPr>
      <w:r w:rsidRPr="00600A11">
        <w:t>при списании автомобиля по установленным основаниям;</w:t>
      </w:r>
    </w:p>
    <w:p w14:paraId="1C2C5E1D" w14:textId="77777777" w:rsidR="004E0220" w:rsidRPr="00600A11" w:rsidRDefault="004E0220" w:rsidP="006824FD">
      <w:pPr>
        <w:numPr>
          <w:ilvl w:val="0"/>
          <w:numId w:val="20"/>
        </w:numPr>
        <w:spacing w:line="0" w:lineRule="atLeast"/>
        <w:ind w:left="0" w:right="180" w:firstLine="709"/>
      </w:pPr>
      <w:r w:rsidRPr="00600A11">
        <w:t>при установке новых запчастей взамен непригодных к эксплуатации.</w:t>
      </w:r>
    </w:p>
    <w:p w14:paraId="6D234B7C" w14:textId="77777777" w:rsidR="004E0220" w:rsidRPr="00600A11" w:rsidRDefault="004E0220" w:rsidP="006824FD">
      <w:pPr>
        <w:spacing w:line="0" w:lineRule="atLeast"/>
        <w:ind w:firstLine="709"/>
      </w:pPr>
      <w:r w:rsidRPr="00600A11">
        <w:t>Основание: пункты 349–350 Инструкции к Единому плану счетов № 157н.</w:t>
      </w:r>
    </w:p>
    <w:p w14:paraId="6F013BB0" w14:textId="77777777" w:rsidR="004E0220" w:rsidRPr="00600A11" w:rsidRDefault="004E0220" w:rsidP="006824FD">
      <w:pPr>
        <w:spacing w:line="160" w:lineRule="atLeast"/>
        <w:ind w:firstLine="709"/>
        <w:jc w:val="both"/>
        <w:rPr>
          <w:rFonts w:eastAsia="Times New Roman"/>
        </w:rPr>
      </w:pPr>
      <w:r w:rsidRPr="00600A11">
        <w:rPr>
          <w:rFonts w:eastAsia="Times New Roman"/>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14:paraId="3AB0C499" w14:textId="318DD3A5" w:rsidR="00BA54F8" w:rsidRPr="00600A11" w:rsidRDefault="004E0220" w:rsidP="006824FD">
      <w:pPr>
        <w:spacing w:line="160" w:lineRule="atLeast"/>
        <w:ind w:firstLine="709"/>
        <w:jc w:val="both"/>
        <w:rPr>
          <w:rFonts w:eastAsia="Times New Roman"/>
        </w:rPr>
      </w:pPr>
      <w:r w:rsidRPr="00600A11">
        <w:rPr>
          <w:rFonts w:eastAsia="Times New Roman"/>
        </w:rPr>
        <w:t>4</w:t>
      </w:r>
      <w:r w:rsidR="00BA54F8" w:rsidRPr="00600A11">
        <w:rPr>
          <w:rFonts w:eastAsia="Times New Roman"/>
        </w:rPr>
        <w:t>.</w:t>
      </w:r>
      <w:r w:rsidR="00C156FB">
        <w:rPr>
          <w:rFonts w:eastAsia="Times New Roman"/>
        </w:rPr>
        <w:t>6</w:t>
      </w:r>
      <w:r w:rsidR="00BA54F8" w:rsidRPr="00600A11">
        <w:rPr>
          <w:rFonts w:eastAsia="Times New Roman"/>
        </w:rPr>
        <w:t xml:space="preserve">. Аналитический учет по счетам 17 "Поступления денежных средств" и 18 "Выбытия денежных средств" ведется в </w:t>
      </w:r>
      <w:proofErr w:type="spellStart"/>
      <w:r w:rsidR="00BA54F8" w:rsidRPr="00600A11">
        <w:rPr>
          <w:rFonts w:eastAsia="Times New Roman"/>
        </w:rPr>
        <w:t>Многографной</w:t>
      </w:r>
      <w:proofErr w:type="spellEnd"/>
      <w:r w:rsidR="00BA54F8" w:rsidRPr="00600A11">
        <w:rPr>
          <w:rFonts w:eastAsia="Times New Roman"/>
        </w:rPr>
        <w:t xml:space="preserve"> карточке (ф. 0504054).</w:t>
      </w:r>
    </w:p>
    <w:p w14:paraId="2A72E95D" w14:textId="370DB752" w:rsidR="00BA54F8" w:rsidRPr="00600A11" w:rsidRDefault="004E0220" w:rsidP="006824FD">
      <w:pPr>
        <w:spacing w:line="160" w:lineRule="atLeast"/>
        <w:ind w:firstLine="709"/>
        <w:contextualSpacing/>
        <w:jc w:val="both"/>
        <w:rPr>
          <w:rFonts w:eastAsia="Calibri"/>
          <w:lang w:eastAsia="en-US"/>
        </w:rPr>
      </w:pPr>
      <w:r w:rsidRPr="00600A11">
        <w:rPr>
          <w:rFonts w:eastAsia="Times New Roman"/>
        </w:rPr>
        <w:t>4</w:t>
      </w:r>
      <w:r w:rsidR="00BA54F8" w:rsidRPr="00600A11">
        <w:rPr>
          <w:rFonts w:eastAsia="Times New Roman"/>
        </w:rPr>
        <w:t>.</w:t>
      </w:r>
      <w:r w:rsidR="00C156FB">
        <w:rPr>
          <w:rFonts w:eastAsia="Times New Roman"/>
        </w:rPr>
        <w:t>7</w:t>
      </w:r>
      <w:r w:rsidR="00BA54F8" w:rsidRPr="00600A11">
        <w:rPr>
          <w:rFonts w:eastAsia="Times New Roman"/>
        </w:rPr>
        <w:t>. На забалансовом счете 21 «Основные средства стоимостью до 10 000 рублей включительно в эксплуатации».</w:t>
      </w:r>
      <w:r w:rsidR="00BA54F8" w:rsidRPr="00600A11">
        <w:rPr>
          <w:rFonts w:ascii="Calibri" w:eastAsia="Calibri" w:hAnsi="Calibri"/>
          <w:sz w:val="22"/>
          <w:szCs w:val="22"/>
          <w:lang w:eastAsia="en-US"/>
        </w:rPr>
        <w:t xml:space="preserve"> </w:t>
      </w:r>
      <w:r w:rsidR="00BA54F8" w:rsidRPr="00600A11">
        <w:rPr>
          <w:rFonts w:eastAsia="Calibri"/>
          <w:lang w:eastAsia="en-US"/>
        </w:rPr>
        <w:t>Учет находящихся в эксплуатации учреждения объектов основных средств стоимостью до 10 000 руб. включительно, за исключением объектов библиотечного фонда и объектов недвижимого имущества, осуществляется на забалансовом счете 21 (п. 373 Инструкции № 157н).</w:t>
      </w:r>
      <w:r w:rsidR="00BA54F8" w:rsidRPr="00600A11">
        <w:rPr>
          <w:rFonts w:ascii="Calibri" w:eastAsia="Calibri" w:hAnsi="Calibri"/>
          <w:sz w:val="22"/>
          <w:szCs w:val="22"/>
          <w:lang w:eastAsia="en-US"/>
        </w:rPr>
        <w:t xml:space="preserve"> </w:t>
      </w:r>
      <w:r w:rsidR="00BA54F8" w:rsidRPr="00600A11">
        <w:rPr>
          <w:rFonts w:eastAsia="Calibri"/>
          <w:lang w:eastAsia="en-US"/>
        </w:rPr>
        <w:t xml:space="preserve">Аналитический учет по счету ведется в Карточке количественно-суммового учета материальных ценностей по наименованию </w:t>
      </w:r>
      <w:r w:rsidR="008342DE" w:rsidRPr="00600A11">
        <w:rPr>
          <w:rFonts w:eastAsia="Calibri"/>
          <w:lang w:eastAsia="en-US"/>
        </w:rPr>
        <w:t>имущества и ФИО</w:t>
      </w:r>
      <w:r w:rsidR="00BA54F8" w:rsidRPr="00600A11">
        <w:rPr>
          <w:rFonts w:eastAsia="Calibri"/>
          <w:lang w:eastAsia="en-US"/>
        </w:rPr>
        <w:t xml:space="preserve"> материально ответственного лица. Забалансовый учет основных средств стоимостью до 10 000 руб. на счете 21 осуществляется по балансовой</w:t>
      </w:r>
      <w:r w:rsidR="00C156FB">
        <w:rPr>
          <w:rFonts w:eastAsia="Calibri"/>
          <w:lang w:eastAsia="en-US"/>
        </w:rPr>
        <w:t xml:space="preserve"> (фактической)</w:t>
      </w:r>
      <w:r w:rsidR="00BA54F8" w:rsidRPr="00600A11">
        <w:rPr>
          <w:rFonts w:eastAsia="Calibri"/>
          <w:lang w:eastAsia="en-US"/>
        </w:rPr>
        <w:t xml:space="preserve"> стоимости имущества.</w:t>
      </w:r>
    </w:p>
    <w:p w14:paraId="15B6EB4D" w14:textId="6622EFD3" w:rsidR="00BA54F8" w:rsidRPr="00600A11" w:rsidRDefault="004E0220" w:rsidP="00F442A6">
      <w:pPr>
        <w:ind w:firstLine="709"/>
        <w:jc w:val="both"/>
        <w:rPr>
          <w:rFonts w:eastAsia="Times New Roman"/>
        </w:rPr>
      </w:pPr>
      <w:r w:rsidRPr="00600A11">
        <w:rPr>
          <w:rFonts w:eastAsia="Times New Roman"/>
        </w:rPr>
        <w:t>4</w:t>
      </w:r>
      <w:r w:rsidR="00BA54F8" w:rsidRPr="00600A11">
        <w:rPr>
          <w:rFonts w:eastAsia="Times New Roman"/>
        </w:rPr>
        <w:t xml:space="preserve">.9. Объекты основных средств, выданные в личное пользование работникам, учитываются на </w:t>
      </w:r>
      <w:proofErr w:type="spellStart"/>
      <w:r w:rsidR="00BA54F8" w:rsidRPr="00600A11">
        <w:rPr>
          <w:rFonts w:eastAsia="Times New Roman"/>
        </w:rPr>
        <w:t>забалансовом</w:t>
      </w:r>
      <w:proofErr w:type="spellEnd"/>
      <w:r w:rsidR="00BA54F8" w:rsidRPr="00600A11">
        <w:rPr>
          <w:rFonts w:eastAsia="Times New Roman"/>
        </w:rPr>
        <w:t xml:space="preserve"> счете 27 «Материальные ценности, выданные в личное пользование работникам (сотрудникам)» по их балансовой стоимости.</w:t>
      </w:r>
    </w:p>
    <w:p w14:paraId="256DB27B" w14:textId="77777777" w:rsidR="00BA54F8" w:rsidRPr="00600A11" w:rsidRDefault="00BA54F8" w:rsidP="006824FD">
      <w:pPr>
        <w:tabs>
          <w:tab w:val="left" w:pos="540"/>
        </w:tabs>
        <w:autoSpaceDE w:val="0"/>
        <w:autoSpaceDN w:val="0"/>
        <w:adjustRightInd w:val="0"/>
        <w:spacing w:line="0" w:lineRule="atLeast"/>
        <w:ind w:firstLine="709"/>
        <w:jc w:val="both"/>
        <w:rPr>
          <w:rFonts w:eastAsia="Times New Roman"/>
        </w:rPr>
      </w:pPr>
      <w:r w:rsidRPr="00600A11">
        <w:rPr>
          <w:rFonts w:eastAsia="Times New Roman"/>
        </w:rPr>
        <w:t>Создание электронной подписи, которое предполагает:</w:t>
      </w:r>
    </w:p>
    <w:p w14:paraId="7C64D36D" w14:textId="77777777" w:rsidR="00BA54F8" w:rsidRPr="00600A11" w:rsidRDefault="00BA54F8" w:rsidP="006824FD">
      <w:pPr>
        <w:autoSpaceDE w:val="0"/>
        <w:autoSpaceDN w:val="0"/>
        <w:adjustRightInd w:val="0"/>
        <w:spacing w:line="0" w:lineRule="atLeast"/>
        <w:ind w:firstLine="709"/>
        <w:jc w:val="both"/>
        <w:rPr>
          <w:rFonts w:eastAsia="Times New Roman"/>
        </w:rPr>
      </w:pPr>
      <w:r w:rsidRPr="00600A11">
        <w:rPr>
          <w:rFonts w:eastAsia="Times New Roman"/>
        </w:rPr>
        <w:t xml:space="preserve">- изготовление </w:t>
      </w:r>
      <w:hyperlink r:id="rId33" w:history="1">
        <w:r w:rsidRPr="00600A11">
          <w:rPr>
            <w:rFonts w:eastAsia="Times New Roman"/>
          </w:rPr>
          <w:t>ключа ЭП</w:t>
        </w:r>
      </w:hyperlink>
      <w:r w:rsidRPr="00600A11">
        <w:rPr>
          <w:rFonts w:eastAsia="Times New Roman"/>
        </w:rPr>
        <w:t xml:space="preserve">. Он может передаваться и на магнитном, и на </w:t>
      </w:r>
      <w:proofErr w:type="spellStart"/>
      <w:r w:rsidRPr="00600A11">
        <w:rPr>
          <w:rFonts w:eastAsia="Times New Roman"/>
        </w:rPr>
        <w:t>usb</w:t>
      </w:r>
      <w:proofErr w:type="spellEnd"/>
      <w:r w:rsidRPr="00600A11">
        <w:rPr>
          <w:rFonts w:eastAsia="Times New Roman"/>
        </w:rPr>
        <w:t xml:space="preserve">-носителе - </w:t>
      </w:r>
      <w:proofErr w:type="spellStart"/>
      <w:r w:rsidRPr="00600A11">
        <w:rPr>
          <w:rFonts w:eastAsia="Times New Roman"/>
        </w:rPr>
        <w:t>токене</w:t>
      </w:r>
      <w:proofErr w:type="spellEnd"/>
      <w:r w:rsidRPr="00600A11">
        <w:rPr>
          <w:rFonts w:eastAsia="Times New Roman"/>
        </w:rPr>
        <w:t xml:space="preserve"> (</w:t>
      </w:r>
      <w:proofErr w:type="spellStart"/>
      <w:r w:rsidRPr="00600A11">
        <w:rPr>
          <w:rFonts w:eastAsia="Times New Roman"/>
        </w:rPr>
        <w:t>eToken</w:t>
      </w:r>
      <w:proofErr w:type="spellEnd"/>
      <w:r w:rsidRPr="00600A11">
        <w:rPr>
          <w:rFonts w:eastAsia="Times New Roman"/>
        </w:rPr>
        <w:t xml:space="preserve">, </w:t>
      </w:r>
      <w:proofErr w:type="spellStart"/>
      <w:r w:rsidRPr="00600A11">
        <w:rPr>
          <w:rFonts w:eastAsia="Times New Roman"/>
        </w:rPr>
        <w:t>Rutoken</w:t>
      </w:r>
      <w:proofErr w:type="spellEnd"/>
      <w:r w:rsidRPr="00600A11">
        <w:rPr>
          <w:rFonts w:eastAsia="Times New Roman"/>
        </w:rPr>
        <w:t xml:space="preserve">, ESMART </w:t>
      </w:r>
      <w:proofErr w:type="spellStart"/>
      <w:r w:rsidRPr="00600A11">
        <w:rPr>
          <w:rFonts w:eastAsia="Times New Roman"/>
        </w:rPr>
        <w:t>Token</w:t>
      </w:r>
      <w:proofErr w:type="spellEnd"/>
      <w:r w:rsidRPr="00600A11">
        <w:rPr>
          <w:rFonts w:eastAsia="Times New Roman"/>
        </w:rPr>
        <w:t>);</w:t>
      </w:r>
    </w:p>
    <w:p w14:paraId="430FE606" w14:textId="77777777" w:rsidR="00BA54F8" w:rsidRPr="00600A11" w:rsidRDefault="00BA54F8" w:rsidP="006824FD">
      <w:pPr>
        <w:autoSpaceDE w:val="0"/>
        <w:autoSpaceDN w:val="0"/>
        <w:adjustRightInd w:val="0"/>
        <w:spacing w:line="0" w:lineRule="atLeast"/>
        <w:ind w:firstLine="709"/>
        <w:jc w:val="both"/>
        <w:rPr>
          <w:rFonts w:eastAsia="Times New Roman"/>
        </w:rPr>
      </w:pPr>
      <w:r w:rsidRPr="00600A11">
        <w:rPr>
          <w:rFonts w:eastAsia="Times New Roman"/>
        </w:rPr>
        <w:t xml:space="preserve">- выдачу </w:t>
      </w:r>
      <w:hyperlink r:id="rId34" w:history="1">
        <w:r w:rsidRPr="00600A11">
          <w:rPr>
            <w:rFonts w:eastAsia="Times New Roman"/>
          </w:rPr>
          <w:t>сертификата ключа ЭП</w:t>
        </w:r>
      </w:hyperlink>
      <w:r w:rsidRPr="00600A11">
        <w:rPr>
          <w:rFonts w:eastAsia="Times New Roman"/>
        </w:rPr>
        <w:t>;</w:t>
      </w:r>
    </w:p>
    <w:p w14:paraId="53F83D89" w14:textId="77777777" w:rsidR="00BA54F8" w:rsidRPr="00600A11" w:rsidRDefault="00BA54F8" w:rsidP="006824FD">
      <w:pPr>
        <w:autoSpaceDE w:val="0"/>
        <w:autoSpaceDN w:val="0"/>
        <w:adjustRightInd w:val="0"/>
        <w:spacing w:line="0" w:lineRule="atLeast"/>
        <w:ind w:firstLine="709"/>
        <w:jc w:val="both"/>
        <w:rPr>
          <w:rFonts w:eastAsia="Times New Roman"/>
        </w:rPr>
      </w:pPr>
      <w:r w:rsidRPr="00600A11">
        <w:rPr>
          <w:rFonts w:eastAsia="Times New Roman"/>
        </w:rPr>
        <w:t>- топливная карта;</w:t>
      </w:r>
    </w:p>
    <w:p w14:paraId="755D83F0" w14:textId="65575D2C" w:rsidR="00BA54F8" w:rsidRDefault="00BA54F8" w:rsidP="006824FD">
      <w:pPr>
        <w:spacing w:line="0" w:lineRule="atLeast"/>
        <w:ind w:firstLine="709"/>
        <w:jc w:val="both"/>
        <w:rPr>
          <w:rFonts w:eastAsia="Times New Roman"/>
        </w:rPr>
      </w:pPr>
      <w:r w:rsidRPr="00600A11">
        <w:rPr>
          <w:rFonts w:eastAsia="Times New Roman"/>
        </w:rPr>
        <w:t xml:space="preserve">В этих случаях передачу ключа и топливной карты в пользование работнику отразить в учете на </w:t>
      </w:r>
      <w:hyperlink r:id="rId35" w:history="1">
        <w:r w:rsidRPr="00600A11">
          <w:rPr>
            <w:rFonts w:eastAsia="Times New Roman"/>
          </w:rPr>
          <w:t>счете 27</w:t>
        </w:r>
      </w:hyperlink>
      <w:r w:rsidRPr="00600A11">
        <w:rPr>
          <w:rFonts w:eastAsia="Times New Roman"/>
        </w:rPr>
        <w:t xml:space="preserve"> в условиях оценки: один ключ (одна топливная карта) - один рубль.</w:t>
      </w:r>
    </w:p>
    <w:p w14:paraId="639E53EC" w14:textId="77777777" w:rsidR="00F442A6" w:rsidRPr="00600A11" w:rsidRDefault="00F442A6" w:rsidP="006824FD">
      <w:pPr>
        <w:spacing w:line="0" w:lineRule="atLeast"/>
        <w:ind w:firstLine="709"/>
        <w:jc w:val="both"/>
        <w:rPr>
          <w:rFonts w:eastAsia="Times New Roman"/>
        </w:rPr>
      </w:pPr>
    </w:p>
    <w:p w14:paraId="1F9B7FDB" w14:textId="33CEDD4A" w:rsidR="007313CE" w:rsidRPr="00600A11" w:rsidRDefault="000E5D3F" w:rsidP="006824FD">
      <w:pPr>
        <w:spacing w:line="0" w:lineRule="atLeast"/>
        <w:ind w:firstLine="709"/>
        <w:jc w:val="center"/>
        <w:rPr>
          <w:rFonts w:eastAsia="Times New Roman"/>
          <w:b/>
          <w:i/>
        </w:rPr>
      </w:pPr>
      <w:r w:rsidRPr="00600A11">
        <w:rPr>
          <w:rStyle w:val="enumerated"/>
          <w:rFonts w:eastAsia="Times New Roman"/>
          <w:b/>
          <w:i/>
        </w:rPr>
        <w:t>5</w:t>
      </w:r>
      <w:r w:rsidR="00625037" w:rsidRPr="00600A11">
        <w:rPr>
          <w:rStyle w:val="enumerated"/>
          <w:rFonts w:eastAsia="Times New Roman"/>
          <w:b/>
          <w:i/>
        </w:rPr>
        <w:t>.</w:t>
      </w:r>
      <w:r w:rsidR="00625037" w:rsidRPr="00600A11">
        <w:rPr>
          <w:rFonts w:eastAsia="Times New Roman"/>
          <w:b/>
          <w:i/>
        </w:rPr>
        <w:t xml:space="preserve"> </w:t>
      </w:r>
      <w:bookmarkStart w:id="9" w:name="_ref_1-c612af5079154e"/>
      <w:r w:rsidR="007313CE" w:rsidRPr="00600A11">
        <w:rPr>
          <w:rFonts w:eastAsia="Times New Roman"/>
          <w:b/>
          <w:i/>
        </w:rPr>
        <w:t>Денежные средства, денежные эквиваленты и денежные документы</w:t>
      </w:r>
      <w:bookmarkEnd w:id="9"/>
    </w:p>
    <w:p w14:paraId="220C2FAF" w14:textId="77777777" w:rsidR="008342DE" w:rsidRPr="00600A11" w:rsidRDefault="008342DE" w:rsidP="006824FD">
      <w:pPr>
        <w:spacing w:line="0" w:lineRule="atLeast"/>
        <w:ind w:firstLine="709"/>
        <w:jc w:val="center"/>
        <w:rPr>
          <w:rFonts w:eastAsia="Times New Roman"/>
          <w:b/>
          <w:i/>
        </w:rPr>
      </w:pPr>
    </w:p>
    <w:p w14:paraId="2B84BD2A" w14:textId="77777777" w:rsidR="00973181" w:rsidRPr="00600A11" w:rsidRDefault="00973181" w:rsidP="006824FD">
      <w:pPr>
        <w:spacing w:line="0" w:lineRule="atLeast"/>
        <w:ind w:firstLine="709"/>
        <w:jc w:val="both"/>
        <w:rPr>
          <w:rFonts w:eastAsia="Times New Roman"/>
        </w:rPr>
      </w:pPr>
      <w:r w:rsidRPr="00600A11">
        <w:rPr>
          <w:rFonts w:eastAsia="Times New Roman"/>
        </w:rPr>
        <w:t xml:space="preserve">Учет операций по движению безналичных денежных средств ведется на основании первичных документов, приложенных к выпискам с соответствующего счета; по движению </w:t>
      </w:r>
      <w:r w:rsidRPr="00600A11">
        <w:rPr>
          <w:rFonts w:eastAsia="Times New Roman"/>
        </w:rPr>
        <w:lastRenderedPageBreak/>
        <w:t>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14:paraId="1E59CE79" w14:textId="77777777" w:rsidR="00973181" w:rsidRPr="00600A11" w:rsidRDefault="00973181" w:rsidP="006824FD">
      <w:pPr>
        <w:spacing w:line="0" w:lineRule="atLeast"/>
        <w:ind w:firstLine="709"/>
        <w:jc w:val="both"/>
        <w:rPr>
          <w:rFonts w:eastAsia="Times New Roman"/>
        </w:rPr>
      </w:pPr>
      <w:r w:rsidRPr="00600A11">
        <w:rPr>
          <w:rFonts w:eastAsia="Times New Roman"/>
        </w:rPr>
        <w:t xml:space="preserve">При оформлении и учете кассовых операций </w:t>
      </w:r>
      <w:r w:rsidR="00530250" w:rsidRPr="00600A11">
        <w:rPr>
          <w:rFonts w:eastAsia="Times New Roman"/>
        </w:rPr>
        <w:t>комитет образования</w:t>
      </w:r>
      <w:r w:rsidRPr="00600A11">
        <w:rPr>
          <w:rFonts w:eastAsia="Times New Roman"/>
        </w:rPr>
        <w:t xml:space="preserve"> руководствуется порядком ведения кассовых операций в Российской Федерации, установленным Центральным банком Российской Федерации.</w:t>
      </w:r>
    </w:p>
    <w:p w14:paraId="7652C61B" w14:textId="77777777" w:rsidR="00973181" w:rsidRPr="00600A11" w:rsidRDefault="00973181" w:rsidP="006824FD">
      <w:pPr>
        <w:spacing w:line="0" w:lineRule="atLeast"/>
        <w:ind w:firstLine="709"/>
        <w:jc w:val="both"/>
        <w:rPr>
          <w:rFonts w:eastAsia="Times New Roman"/>
        </w:rPr>
      </w:pPr>
      <w:r w:rsidRPr="00600A11">
        <w:rPr>
          <w:rFonts w:eastAsia="Times New Roman"/>
        </w:rPr>
        <w:t xml:space="preserve"> В учреждении ведется одна Кассовая книга (</w:t>
      </w:r>
      <w:hyperlink r:id="rId36" w:tooltip="Открыть документ в системе Гарант" w:history="1">
        <w:r w:rsidRPr="00600A11">
          <w:rPr>
            <w:rFonts w:eastAsia="Times New Roman"/>
            <w:u w:val="single"/>
          </w:rPr>
          <w:t>ф. 0504514</w:t>
        </w:r>
      </w:hyperlink>
      <w:r w:rsidRPr="00600A11">
        <w:rPr>
          <w:rFonts w:eastAsia="Times New Roman"/>
        </w:rPr>
        <w:t>). Поступление и выбытие наличных денежных средств в валюте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14:paraId="6086E4F4" w14:textId="77777777" w:rsidR="00600C27" w:rsidRPr="00600A11" w:rsidRDefault="00600C27" w:rsidP="006824FD">
      <w:pPr>
        <w:spacing w:line="0" w:lineRule="atLeast"/>
        <w:ind w:firstLine="709"/>
        <w:jc w:val="both"/>
        <w:rPr>
          <w:rFonts w:eastAsia="Times New Roman"/>
        </w:rPr>
      </w:pPr>
      <w:r w:rsidRPr="00600A11">
        <w:rPr>
          <w:rFonts w:eastAsia="Times New Roman"/>
        </w:rPr>
        <w:t>Ответственным лицом за соблюдением лимита остатка наличных денежных средств в кассе учреждения назначается отдельным приказом руководителя учреждения.</w:t>
      </w:r>
    </w:p>
    <w:p w14:paraId="320A5B41" w14:textId="77777777" w:rsidR="002939D6" w:rsidRPr="00600A11" w:rsidRDefault="00BF5575" w:rsidP="006824FD">
      <w:pPr>
        <w:pStyle w:val="a5"/>
        <w:spacing w:before="0" w:beforeAutospacing="0" w:after="0" w:afterAutospacing="0" w:line="0" w:lineRule="atLeast"/>
        <w:ind w:firstLine="709"/>
        <w:rPr>
          <w:rFonts w:ascii="Times New Roman" w:eastAsia="Times New Roman" w:hAnsi="Times New Roman" w:cs="Times New Roman"/>
        </w:rPr>
      </w:pPr>
      <w:r w:rsidRPr="00600A11">
        <w:rPr>
          <w:rFonts w:ascii="Times New Roman" w:eastAsia="Times New Roman" w:hAnsi="Times New Roman" w:cs="Times New Roman"/>
        </w:rPr>
        <w:t xml:space="preserve">Операции с применением (дебетовых) банковских карт, производится с применением счета </w:t>
      </w:r>
      <w:r w:rsidR="002939D6" w:rsidRPr="00600A11">
        <w:rPr>
          <w:rFonts w:ascii="Times New Roman" w:eastAsia="Times New Roman" w:hAnsi="Times New Roman" w:cs="Times New Roman"/>
        </w:rPr>
        <w:t>210 03 000 «Расчеты с финансовым органом по наличным денежным средствам».</w:t>
      </w:r>
    </w:p>
    <w:p w14:paraId="525B94B2" w14:textId="77777777" w:rsidR="00973181" w:rsidRPr="00600A11" w:rsidRDefault="00973181" w:rsidP="006824FD">
      <w:pPr>
        <w:spacing w:line="0" w:lineRule="atLeast"/>
        <w:ind w:firstLine="709"/>
        <w:jc w:val="both"/>
        <w:rPr>
          <w:rFonts w:eastAsia="Times New Roman"/>
        </w:rPr>
      </w:pPr>
      <w:r w:rsidRPr="00600A11">
        <w:rPr>
          <w:rFonts w:eastAsia="Times New Roman"/>
        </w:rPr>
        <w:t>В Журнале регистрации приходных и расходных кассовых документов (</w:t>
      </w:r>
      <w:hyperlink r:id="rId37" w:tooltip="Открыть документ в системе Гарант" w:history="1">
        <w:r w:rsidRPr="00600A11">
          <w:rPr>
            <w:rFonts w:eastAsia="Times New Roman"/>
          </w:rPr>
          <w:t>ф. 0310003</w:t>
        </w:r>
      </w:hyperlink>
      <w:r w:rsidRPr="00600A11">
        <w:rPr>
          <w:rFonts w:eastAsia="Times New Roman"/>
        </w:rPr>
        <w:t>) отдельно регистрируются приходные и расходные кассовые ордера, оформляющие операции:</w:t>
      </w:r>
    </w:p>
    <w:p w14:paraId="1E644077" w14:textId="77777777" w:rsidR="00973181" w:rsidRPr="00600A11" w:rsidRDefault="00973181" w:rsidP="006824FD">
      <w:pPr>
        <w:spacing w:line="0" w:lineRule="atLeast"/>
        <w:ind w:firstLine="709"/>
        <w:jc w:val="both"/>
        <w:rPr>
          <w:rFonts w:eastAsia="Times New Roman"/>
        </w:rPr>
      </w:pPr>
      <w:r w:rsidRPr="00600A11">
        <w:rPr>
          <w:rFonts w:eastAsia="Times New Roman"/>
        </w:rPr>
        <w:t>- с денежными средствами;</w:t>
      </w:r>
    </w:p>
    <w:p w14:paraId="0709D9DE" w14:textId="1192E603" w:rsidR="00973181" w:rsidRPr="00600A11" w:rsidRDefault="00973181" w:rsidP="006824FD">
      <w:pPr>
        <w:spacing w:line="0" w:lineRule="atLeast"/>
        <w:ind w:firstLine="709"/>
        <w:jc w:val="both"/>
        <w:rPr>
          <w:rFonts w:eastAsia="Times New Roman"/>
        </w:rPr>
      </w:pPr>
      <w:r w:rsidRPr="00600A11">
        <w:rPr>
          <w:rFonts w:eastAsia="Times New Roman"/>
        </w:rPr>
        <w:t>- с денежными</w:t>
      </w:r>
      <w:r w:rsidR="00FE5686">
        <w:rPr>
          <w:rFonts w:eastAsia="Times New Roman"/>
        </w:rPr>
        <w:t xml:space="preserve"> документами (ордера с записью «Фондовый»</w:t>
      </w:r>
      <w:r w:rsidRPr="00600A11">
        <w:rPr>
          <w:rFonts w:eastAsia="Times New Roman"/>
        </w:rPr>
        <w:t xml:space="preserve">). </w:t>
      </w:r>
    </w:p>
    <w:p w14:paraId="1FF7DBD0" w14:textId="77777777" w:rsidR="00973181" w:rsidRPr="00600A11" w:rsidRDefault="00973181" w:rsidP="006824FD">
      <w:pPr>
        <w:spacing w:line="0" w:lineRule="atLeast"/>
        <w:ind w:firstLine="709"/>
        <w:jc w:val="both"/>
        <w:rPr>
          <w:rFonts w:eastAsia="Times New Roman"/>
        </w:rPr>
      </w:pPr>
      <w:r w:rsidRPr="00600A11">
        <w:rPr>
          <w:rFonts w:eastAsia="Times New Roman"/>
        </w:rPr>
        <w:t>Непрерывный внутренний финансовый контроль за осуществлением кассовых операций осуществляется путем:</w:t>
      </w:r>
    </w:p>
    <w:p w14:paraId="02B87CF4" w14:textId="77777777" w:rsidR="00973181" w:rsidRPr="00600A11" w:rsidRDefault="004E291F" w:rsidP="006824FD">
      <w:pPr>
        <w:spacing w:line="0" w:lineRule="atLeast"/>
        <w:ind w:firstLine="709"/>
        <w:jc w:val="both"/>
        <w:rPr>
          <w:rFonts w:eastAsia="Times New Roman"/>
        </w:rPr>
      </w:pPr>
      <w:r w:rsidRPr="00600A11">
        <w:rPr>
          <w:rFonts w:eastAsia="Times New Roman"/>
        </w:rPr>
        <w:t>- п</w:t>
      </w:r>
      <w:r w:rsidR="00973181" w:rsidRPr="00600A11">
        <w:rPr>
          <w:rFonts w:eastAsia="Times New Roman"/>
        </w:rPr>
        <w:t>роведения инвентаризации кассы (в том числе инвентаризация при смене кассира).</w:t>
      </w:r>
    </w:p>
    <w:p w14:paraId="7A9E4D91" w14:textId="77777777" w:rsidR="00973181" w:rsidRPr="00600A11" w:rsidRDefault="004E291F" w:rsidP="006824FD">
      <w:pPr>
        <w:spacing w:line="0" w:lineRule="atLeast"/>
        <w:ind w:firstLine="709"/>
        <w:jc w:val="both"/>
        <w:rPr>
          <w:rFonts w:eastAsia="Times New Roman"/>
        </w:rPr>
      </w:pPr>
      <w:r w:rsidRPr="00600A11">
        <w:rPr>
          <w:rFonts w:eastAsia="Times New Roman"/>
        </w:rPr>
        <w:t>- п</w:t>
      </w:r>
      <w:r w:rsidR="00973181" w:rsidRPr="00600A11">
        <w:rPr>
          <w:rFonts w:eastAsia="Times New Roman"/>
        </w:rPr>
        <w:t xml:space="preserve">роведения внезапных ревизий кассы. </w:t>
      </w:r>
    </w:p>
    <w:p w14:paraId="2612A4F9" w14:textId="77777777" w:rsidR="00973181" w:rsidRPr="00600A11" w:rsidRDefault="00973181" w:rsidP="006824FD">
      <w:pPr>
        <w:spacing w:line="0" w:lineRule="atLeast"/>
        <w:ind w:firstLine="709"/>
        <w:jc w:val="both"/>
        <w:rPr>
          <w:rFonts w:eastAsia="Times New Roman"/>
        </w:rPr>
      </w:pPr>
      <w:r w:rsidRPr="00600A11">
        <w:rPr>
          <w:rFonts w:eastAsia="Times New Roman"/>
        </w:rPr>
        <w:t>Внезапные ревизии кассы проводятся не реже, чем один раз в год.</w:t>
      </w:r>
    </w:p>
    <w:p w14:paraId="344FA13A" w14:textId="77777777" w:rsidR="0019273F" w:rsidRPr="00600A11" w:rsidRDefault="0019273F" w:rsidP="006824FD">
      <w:pPr>
        <w:spacing w:line="0" w:lineRule="atLeast"/>
        <w:ind w:firstLine="709"/>
        <w:jc w:val="both"/>
        <w:rPr>
          <w:rFonts w:eastAsia="Times New Roman"/>
          <w:bCs/>
        </w:rPr>
      </w:pPr>
      <w:bookmarkStart w:id="10" w:name="_ref_1-25728a2845f248"/>
      <w:r w:rsidRPr="00600A11">
        <w:rPr>
          <w:rFonts w:eastAsia="Times New Roman"/>
          <w:bCs/>
        </w:rPr>
        <w:t>В составе денежных документов учитываются почтовые конверты с марками, отдельно приобретаемые почтовые марки.</w:t>
      </w:r>
      <w:bookmarkEnd w:id="10"/>
    </w:p>
    <w:p w14:paraId="6DE8ED75" w14:textId="77777777" w:rsidR="00251FD5" w:rsidRPr="00600A11" w:rsidRDefault="00251FD5" w:rsidP="006824FD">
      <w:pPr>
        <w:spacing w:line="0" w:lineRule="atLeast"/>
        <w:ind w:firstLine="709"/>
        <w:jc w:val="both"/>
        <w:rPr>
          <w:rFonts w:eastAsia="Times New Roman"/>
          <w:bCs/>
        </w:rPr>
      </w:pPr>
      <w:bookmarkStart w:id="11" w:name="_ref_1-400fb103444645"/>
      <w:r w:rsidRPr="00600A11">
        <w:rPr>
          <w:rFonts w:eastAsia="Times New Roman"/>
          <w:bCs/>
        </w:rPr>
        <w:t>Денежные документы принимаются в кассу и учитываются по фактической стоимости с учетом всех налогов, в том числе возмещаемых.</w:t>
      </w:r>
      <w:bookmarkEnd w:id="11"/>
    </w:p>
    <w:p w14:paraId="1BEA94F9" w14:textId="3ACF77EE" w:rsidR="00FE1A13" w:rsidRPr="00600A11" w:rsidRDefault="00A64538" w:rsidP="006824FD">
      <w:pPr>
        <w:spacing w:before="100" w:beforeAutospacing="1" w:after="100" w:afterAutospacing="1"/>
        <w:ind w:firstLine="709"/>
        <w:jc w:val="center"/>
        <w:outlineLvl w:val="1"/>
        <w:rPr>
          <w:rFonts w:eastAsia="Times New Roman"/>
          <w:b/>
          <w:bCs/>
          <w:iCs/>
        </w:rPr>
      </w:pPr>
      <w:r w:rsidRPr="00600A11">
        <w:rPr>
          <w:rFonts w:eastAsia="Times New Roman"/>
          <w:b/>
          <w:bCs/>
          <w:iCs/>
        </w:rPr>
        <w:t>6</w:t>
      </w:r>
      <w:r w:rsidR="00FE1A13" w:rsidRPr="00600A11">
        <w:rPr>
          <w:rFonts w:eastAsia="Times New Roman"/>
          <w:b/>
          <w:bCs/>
          <w:iCs/>
        </w:rPr>
        <w:t>. Учет расчетов с подотчетными лицами</w:t>
      </w:r>
    </w:p>
    <w:p w14:paraId="1161C47D" w14:textId="51C4AAFC" w:rsidR="00FE1A13" w:rsidRPr="00600A11" w:rsidRDefault="00A64538" w:rsidP="00FE5686">
      <w:pPr>
        <w:spacing w:line="0" w:lineRule="atLeast"/>
        <w:ind w:firstLine="709"/>
        <w:jc w:val="both"/>
        <w:rPr>
          <w:rFonts w:eastAsia="Calibri"/>
          <w:bCs/>
          <w:lang w:eastAsia="en-US"/>
        </w:rPr>
      </w:pPr>
      <w:r w:rsidRPr="00600A11">
        <w:rPr>
          <w:rFonts w:eastAsia="Calibri"/>
          <w:bCs/>
          <w:lang w:eastAsia="en-US"/>
        </w:rPr>
        <w:t>6</w:t>
      </w:r>
      <w:r w:rsidR="00FE1A13" w:rsidRPr="00600A11">
        <w:rPr>
          <w:rFonts w:eastAsia="Calibri"/>
          <w:bCs/>
          <w:lang w:eastAsia="en-US"/>
        </w:rPr>
        <w:t>.1. Порядок выдачи денежных средств и денежных документов под отчет.</w:t>
      </w:r>
    </w:p>
    <w:p w14:paraId="6EBBB371" w14:textId="61D2AE1C" w:rsidR="00FE1A13" w:rsidRPr="00600A11" w:rsidRDefault="00FE1A13" w:rsidP="00FE5686">
      <w:pPr>
        <w:spacing w:line="0" w:lineRule="atLeast"/>
        <w:ind w:firstLine="709"/>
        <w:jc w:val="both"/>
        <w:rPr>
          <w:rFonts w:eastAsia="Calibri"/>
          <w:bCs/>
          <w:lang w:eastAsia="en-US"/>
        </w:rPr>
      </w:pPr>
      <w:r w:rsidRPr="00600A11">
        <w:rPr>
          <w:rFonts w:eastAsia="Calibri"/>
          <w:bCs/>
          <w:lang w:eastAsia="en-US"/>
        </w:rPr>
        <w:t>Денежные средства выдаются под отчет на расходы, связанные с приобретением товаров (работ, услуг), и командировочные расходы.</w:t>
      </w:r>
    </w:p>
    <w:p w14:paraId="31DFF38F" w14:textId="6C9B3A42"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Выдача под отчет денежных средств для приобретения товаров (работ, услуг), и командировочных расходов производится работникам учреждения.</w:t>
      </w:r>
    </w:p>
    <w:p w14:paraId="778F7203" w14:textId="77777777"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 xml:space="preserve">Не допускается выдача денежных средств под отчет физическим лицам, не являющимся сотрудниками учреждения. </w:t>
      </w:r>
    </w:p>
    <w:p w14:paraId="5515DEB7" w14:textId="77777777"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Не допускается передача выданных под отчет денежных средств (денежных документов) одним лицом другому.</w:t>
      </w:r>
    </w:p>
    <w:p w14:paraId="430DF59C" w14:textId="32D24A50" w:rsidR="008D793F" w:rsidRPr="00600A11" w:rsidRDefault="008D793F" w:rsidP="006824FD">
      <w:pPr>
        <w:spacing w:line="0" w:lineRule="atLeast"/>
        <w:ind w:firstLine="709"/>
        <w:jc w:val="both"/>
        <w:rPr>
          <w:rFonts w:eastAsia="Calibri"/>
          <w:bCs/>
          <w:lang w:eastAsia="en-US"/>
        </w:rPr>
      </w:pPr>
      <w:r w:rsidRPr="00600A11">
        <w:rPr>
          <w:rFonts w:eastAsia="Calibri"/>
          <w:bCs/>
          <w:lang w:eastAsia="en-US"/>
        </w:rPr>
        <w:t>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 перечисления на зарплатную карту работника.</w:t>
      </w:r>
    </w:p>
    <w:p w14:paraId="0994476E" w14:textId="77777777"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Авансового отчета.</w:t>
      </w:r>
    </w:p>
    <w:p w14:paraId="1884EDB4" w14:textId="77777777"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14:paraId="3E9FC258" w14:textId="135441E1"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Срок, на который по Приказу выдаются денежные средства (денежные документы), не может превышать:</w:t>
      </w:r>
    </w:p>
    <w:p w14:paraId="11EF8D67" w14:textId="77777777" w:rsidR="00FE1A13" w:rsidRPr="00600A11" w:rsidRDefault="00FE1A13" w:rsidP="00576D0B">
      <w:pPr>
        <w:numPr>
          <w:ilvl w:val="0"/>
          <w:numId w:val="45"/>
        </w:numPr>
        <w:spacing w:line="0" w:lineRule="atLeast"/>
        <w:ind w:left="0" w:firstLine="709"/>
        <w:contextualSpacing/>
        <w:jc w:val="both"/>
        <w:rPr>
          <w:rFonts w:eastAsia="Calibri"/>
          <w:bCs/>
          <w:lang w:eastAsia="en-US"/>
        </w:rPr>
      </w:pPr>
      <w:r w:rsidRPr="00600A11">
        <w:rPr>
          <w:rFonts w:eastAsia="Calibri"/>
          <w:bCs/>
          <w:lang w:eastAsia="en-US"/>
        </w:rPr>
        <w:t>20 (двадцать) рабочих дней при приобретении горюче-смазочных материалов;</w:t>
      </w:r>
    </w:p>
    <w:p w14:paraId="2E105D52" w14:textId="77777777" w:rsidR="00FE1A13" w:rsidRPr="00600A11" w:rsidRDefault="00FE1A13" w:rsidP="00576D0B">
      <w:pPr>
        <w:numPr>
          <w:ilvl w:val="0"/>
          <w:numId w:val="45"/>
        </w:numPr>
        <w:spacing w:line="0" w:lineRule="atLeast"/>
        <w:ind w:left="0" w:firstLine="709"/>
        <w:contextualSpacing/>
        <w:jc w:val="both"/>
        <w:rPr>
          <w:rFonts w:eastAsia="Calibri"/>
          <w:bCs/>
          <w:lang w:eastAsia="en-US"/>
        </w:rPr>
      </w:pPr>
      <w:r w:rsidRPr="00600A11">
        <w:rPr>
          <w:rFonts w:eastAsia="Calibri"/>
          <w:bCs/>
          <w:lang w:eastAsia="en-US"/>
        </w:rPr>
        <w:t>20 (двадцать) рабочих дней при оплате иных материальных ценностей, работ, услуг;</w:t>
      </w:r>
    </w:p>
    <w:p w14:paraId="44D8CF68" w14:textId="77777777" w:rsidR="00FE1A13" w:rsidRPr="00600A11" w:rsidRDefault="00FE1A13" w:rsidP="00576D0B">
      <w:pPr>
        <w:numPr>
          <w:ilvl w:val="0"/>
          <w:numId w:val="45"/>
        </w:numPr>
        <w:spacing w:line="0" w:lineRule="atLeast"/>
        <w:ind w:left="0" w:firstLine="709"/>
        <w:contextualSpacing/>
        <w:jc w:val="both"/>
        <w:rPr>
          <w:rFonts w:eastAsia="Calibri"/>
          <w:bCs/>
          <w:lang w:eastAsia="en-US"/>
        </w:rPr>
      </w:pPr>
      <w:r w:rsidRPr="00600A11">
        <w:rPr>
          <w:rFonts w:eastAsia="Calibri"/>
          <w:bCs/>
          <w:lang w:eastAsia="en-US"/>
        </w:rPr>
        <w:lastRenderedPageBreak/>
        <w:t>2</w:t>
      </w:r>
      <w:r w:rsidR="008D793F" w:rsidRPr="00600A11">
        <w:rPr>
          <w:rFonts w:eastAsia="Calibri"/>
          <w:bCs/>
          <w:lang w:eastAsia="en-US"/>
        </w:rPr>
        <w:t>2</w:t>
      </w:r>
      <w:r w:rsidRPr="00600A11">
        <w:rPr>
          <w:rFonts w:eastAsia="Calibri"/>
          <w:bCs/>
          <w:lang w:eastAsia="en-US"/>
        </w:rPr>
        <w:t xml:space="preserve"> (двадцать </w:t>
      </w:r>
      <w:r w:rsidR="008D793F" w:rsidRPr="00600A11">
        <w:rPr>
          <w:rFonts w:eastAsia="Calibri"/>
          <w:bCs/>
          <w:lang w:eastAsia="en-US"/>
        </w:rPr>
        <w:t>два</w:t>
      </w:r>
      <w:r w:rsidRPr="00600A11">
        <w:rPr>
          <w:rFonts w:eastAsia="Calibri"/>
          <w:bCs/>
          <w:lang w:eastAsia="en-US"/>
        </w:rPr>
        <w:t>) рабочи</w:t>
      </w:r>
      <w:r w:rsidR="008D793F" w:rsidRPr="00600A11">
        <w:rPr>
          <w:rFonts w:eastAsia="Calibri"/>
          <w:bCs/>
          <w:lang w:eastAsia="en-US"/>
        </w:rPr>
        <w:t>х д</w:t>
      </w:r>
      <w:r w:rsidRPr="00600A11">
        <w:rPr>
          <w:rFonts w:eastAsia="Calibri"/>
          <w:bCs/>
          <w:lang w:eastAsia="en-US"/>
        </w:rPr>
        <w:t>н</w:t>
      </w:r>
      <w:r w:rsidR="008D793F" w:rsidRPr="00600A11">
        <w:rPr>
          <w:rFonts w:eastAsia="Calibri"/>
          <w:bCs/>
          <w:lang w:eastAsia="en-US"/>
        </w:rPr>
        <w:t>я</w:t>
      </w:r>
      <w:r w:rsidRPr="00600A11">
        <w:rPr>
          <w:rFonts w:eastAsia="Calibri"/>
          <w:bCs/>
          <w:lang w:eastAsia="en-US"/>
        </w:rPr>
        <w:t xml:space="preserve"> при использовании денежных документов (почтовых марок, маркировочных документов).</w:t>
      </w:r>
    </w:p>
    <w:p w14:paraId="4C99A099" w14:textId="0B7A8A90" w:rsidR="0087585A" w:rsidRPr="00600A11" w:rsidRDefault="00FE1A13" w:rsidP="006824FD">
      <w:pPr>
        <w:spacing w:line="0" w:lineRule="atLeast"/>
        <w:ind w:firstLine="709"/>
        <w:jc w:val="both"/>
        <w:rPr>
          <w:rFonts w:eastAsia="Calibri"/>
          <w:bCs/>
          <w:lang w:eastAsia="en-US"/>
        </w:rPr>
      </w:pPr>
      <w:r w:rsidRPr="00600A11">
        <w:rPr>
          <w:rFonts w:eastAsia="Calibri"/>
          <w:bCs/>
          <w:lang w:eastAsia="en-US"/>
        </w:rPr>
        <w:t xml:space="preserve">Предельная сумма выдачи наличных денежных средств под отчет на расходы, связанные с приобретением товаров (работ, услуг) с применением расчетных (дебетовых) карт не может превышать </w:t>
      </w:r>
      <w:r w:rsidR="0087585A" w:rsidRPr="00600A11">
        <w:rPr>
          <w:rFonts w:eastAsia="Calibri"/>
          <w:bCs/>
          <w:lang w:eastAsia="en-US"/>
        </w:rPr>
        <w:t>2</w:t>
      </w:r>
      <w:r w:rsidRPr="00600A11">
        <w:rPr>
          <w:rFonts w:eastAsia="Calibri"/>
          <w:bCs/>
          <w:lang w:eastAsia="en-US"/>
        </w:rPr>
        <w:t>0 000 (десяти тысяч) рублей 00 копеек.</w:t>
      </w:r>
      <w:r w:rsidR="0087585A" w:rsidRPr="00600A11">
        <w:rPr>
          <w:rFonts w:eastAsia="Calibri"/>
          <w:bCs/>
          <w:lang w:eastAsia="en-US"/>
        </w:rPr>
        <w:t xml:space="preserve">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3CB2E2ED" w14:textId="77225A80" w:rsidR="00FE1A13" w:rsidRPr="00600A11" w:rsidRDefault="0087585A" w:rsidP="006824FD">
      <w:pPr>
        <w:spacing w:line="0" w:lineRule="atLeast"/>
        <w:ind w:firstLine="709"/>
        <w:jc w:val="both"/>
        <w:rPr>
          <w:rFonts w:eastAsia="Calibri"/>
          <w:bCs/>
          <w:lang w:eastAsia="en-US"/>
        </w:rPr>
      </w:pPr>
      <w:r w:rsidRPr="00600A11">
        <w:rPr>
          <w:rFonts w:eastAsia="Calibri"/>
          <w:bCs/>
          <w:lang w:eastAsia="en-US"/>
        </w:rPr>
        <w:t>Основание: </w:t>
      </w:r>
      <w:hyperlink r:id="rId38" w:anchor="/document/99/564112460/XA00LUO2M6/" w:tooltip="4. Наличные расчеты в валюте Российской Федерации и иностранной валюте между участниками наличных расчетов в рамках одного договора, заключенного между указанными лицами, могут производиться в размере, не превышающем 100 тысяч рублей либо сумму в иностранной в" w:history="1">
        <w:r w:rsidRPr="00600A11">
          <w:rPr>
            <w:rFonts w:eastAsia="Calibri"/>
            <w:bCs/>
            <w:lang w:eastAsia="en-US"/>
          </w:rPr>
          <w:t>пункт 4</w:t>
        </w:r>
      </w:hyperlink>
      <w:r w:rsidRPr="00600A11">
        <w:rPr>
          <w:rFonts w:eastAsia="Calibri"/>
          <w:bCs/>
          <w:lang w:eastAsia="en-US"/>
        </w:rPr>
        <w:t> указаний ЦБ от 09.12.2019 № 5348-У.</w:t>
      </w:r>
    </w:p>
    <w:p w14:paraId="35B873AB" w14:textId="70672A21"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Денежные средства (авансы) на расходы, связанные со служебными командировками, перечисляются на расчетные (дебетовые) карты сотрудников в пределах сумм, установленных сметой (расчетом) на командировку.</w:t>
      </w:r>
    </w:p>
    <w:p w14:paraId="003A2B3C" w14:textId="5E5DED0E" w:rsidR="0087585A" w:rsidRPr="00600A11" w:rsidRDefault="0087585A" w:rsidP="006824FD">
      <w:pPr>
        <w:spacing w:line="0" w:lineRule="atLeast"/>
        <w:ind w:firstLine="709"/>
        <w:jc w:val="both"/>
        <w:rPr>
          <w:rFonts w:eastAsia="Calibri"/>
          <w:bCs/>
          <w:lang w:eastAsia="en-US"/>
        </w:rPr>
      </w:pPr>
      <w:r w:rsidRPr="00600A11">
        <w:rPr>
          <w:rFonts w:eastAsia="Calibri"/>
          <w:bCs/>
          <w:lang w:eastAsia="en-US"/>
        </w:rPr>
        <w:t xml:space="preserve">При направлении сотрудников комитета образования в служебные командировки </w:t>
      </w:r>
      <w:r w:rsidRPr="00600A11">
        <w:rPr>
          <w:rFonts w:eastAsia="Calibri"/>
          <w:bCs/>
          <w:lang w:eastAsia="en-US"/>
        </w:rPr>
        <w:br/>
        <w:t>на территории России расходы на них возмещаются в соответствии с </w:t>
      </w:r>
      <w:hyperlink r:id="rId39" w:anchor="/document/99/901828514/" w:history="1">
        <w:r w:rsidRPr="00600A11">
          <w:rPr>
            <w:rFonts w:eastAsia="Calibri"/>
            <w:bCs/>
            <w:lang w:eastAsia="en-US"/>
          </w:rPr>
          <w:t>постановлением Правительства от 02.10.2002 № 729</w:t>
        </w:r>
      </w:hyperlink>
      <w:r w:rsidRPr="00600A11">
        <w:rPr>
          <w:rFonts w:eastAsia="Calibri"/>
          <w:bCs/>
          <w:lang w:eastAsia="en-US"/>
        </w:rPr>
        <w:t>.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председателя комитета образования, оформленного приказом.</w:t>
      </w:r>
    </w:p>
    <w:p w14:paraId="5299548B" w14:textId="77777777" w:rsidR="0087585A" w:rsidRPr="00600A11" w:rsidRDefault="0087585A" w:rsidP="006824FD">
      <w:pPr>
        <w:spacing w:line="0" w:lineRule="atLeast"/>
        <w:ind w:firstLine="709"/>
        <w:jc w:val="both"/>
        <w:rPr>
          <w:rFonts w:eastAsia="Calibri"/>
          <w:bCs/>
          <w:lang w:eastAsia="en-US"/>
        </w:rPr>
      </w:pPr>
      <w:r w:rsidRPr="00600A11">
        <w:rPr>
          <w:rFonts w:eastAsia="Calibri"/>
          <w:bCs/>
          <w:lang w:eastAsia="en-US"/>
        </w:rPr>
        <w:t>Основание: пункты </w:t>
      </w:r>
      <w:hyperlink r:id="rId40" w:anchor="/document/99/901828514/XA00LTK2M0/" w:tooltip="2. Возмещение расходов в размерах, установленных пунктом 1 настоящего постановления, производится организациями в пределах ассигнований, выделенных им из федерального бюджета на служебные командировки, либо (в случа..." w:history="1">
        <w:r w:rsidRPr="00600A11">
          <w:rPr>
            <w:rFonts w:eastAsia="Calibri"/>
            <w:bCs/>
            <w:lang w:eastAsia="en-US"/>
          </w:rPr>
          <w:t>2</w:t>
        </w:r>
      </w:hyperlink>
      <w:r w:rsidRPr="00600A11">
        <w:rPr>
          <w:rFonts w:eastAsia="Calibri"/>
          <w:bCs/>
          <w:lang w:eastAsia="en-US"/>
        </w:rPr>
        <w:t>, </w:t>
      </w:r>
      <w:hyperlink r:id="rId41" w:anchor="/document/99/901828514/XA00LU62M3/" w:tooltip="3. Расходы, превышающие размеры, установленные пунктом 1 настоящего постановления, а также иные связанные со служебными командировками расходы (при условии, что они произведены работником с разрешения или ведома работодателя..." w:history="1">
        <w:r w:rsidRPr="00600A11">
          <w:rPr>
            <w:rFonts w:eastAsia="Calibri"/>
            <w:bCs/>
            <w:lang w:eastAsia="en-US"/>
          </w:rPr>
          <w:t>3</w:t>
        </w:r>
      </w:hyperlink>
      <w:r w:rsidRPr="00600A11">
        <w:rPr>
          <w:rFonts w:eastAsia="Calibri"/>
          <w:bCs/>
          <w:lang w:eastAsia="en-US"/>
        </w:rPr>
        <w:t> постановления Правительства от 02.10.2002 № 729.</w:t>
      </w:r>
    </w:p>
    <w:p w14:paraId="305FE3FD" w14:textId="58B2AE23" w:rsidR="00FE1A13" w:rsidRPr="00600A11" w:rsidRDefault="00325EA0" w:rsidP="006824FD">
      <w:pPr>
        <w:spacing w:line="0" w:lineRule="atLeast"/>
        <w:ind w:firstLine="709"/>
        <w:jc w:val="both"/>
        <w:rPr>
          <w:rFonts w:eastAsia="Calibri"/>
          <w:bCs/>
          <w:lang w:eastAsia="en-US"/>
        </w:rPr>
      </w:pPr>
      <w:r w:rsidRPr="00600A11">
        <w:rPr>
          <w:rFonts w:eastAsia="Calibri"/>
          <w:bCs/>
          <w:lang w:eastAsia="en-US"/>
        </w:rPr>
        <w:t>6</w:t>
      </w:r>
      <w:r w:rsidR="00FE1A13" w:rsidRPr="00600A11">
        <w:rPr>
          <w:rFonts w:eastAsia="Calibri"/>
          <w:bCs/>
          <w:lang w:eastAsia="en-US"/>
        </w:rPr>
        <w:t>.</w:t>
      </w:r>
      <w:r w:rsidRPr="00600A11">
        <w:rPr>
          <w:rFonts w:eastAsia="Calibri"/>
          <w:bCs/>
          <w:lang w:eastAsia="en-US"/>
        </w:rPr>
        <w:t>2</w:t>
      </w:r>
      <w:r w:rsidR="00FE1A13" w:rsidRPr="00600A11">
        <w:rPr>
          <w:rFonts w:eastAsia="Calibri"/>
          <w:bCs/>
          <w:lang w:eastAsia="en-US"/>
        </w:rPr>
        <w:t>. Порядок предоставления авансовых отчетов и подтверждения расходования (использования) денежных средств (денежных документов).</w:t>
      </w:r>
    </w:p>
    <w:p w14:paraId="69BA3FB1" w14:textId="288D1CE1"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Сотрудник обязан предоставлять Авансовый отчет (ф.0504505) не позднее:</w:t>
      </w:r>
    </w:p>
    <w:p w14:paraId="292A60E3" w14:textId="77777777" w:rsidR="00FE1A13" w:rsidRPr="00600A11" w:rsidRDefault="00FE1A13" w:rsidP="006824FD">
      <w:pPr>
        <w:numPr>
          <w:ilvl w:val="0"/>
          <w:numId w:val="26"/>
        </w:numPr>
        <w:spacing w:line="0" w:lineRule="atLeast"/>
        <w:ind w:left="0" w:firstLine="709"/>
        <w:contextualSpacing/>
        <w:jc w:val="both"/>
        <w:rPr>
          <w:rFonts w:eastAsia="Calibri"/>
          <w:bCs/>
          <w:lang w:eastAsia="en-US"/>
        </w:rPr>
      </w:pPr>
      <w:r w:rsidRPr="00600A11">
        <w:rPr>
          <w:rFonts w:eastAsia="Calibri"/>
          <w:bCs/>
          <w:lang w:eastAsia="en-US"/>
        </w:rPr>
        <w:t>Двадцати рабочих дней с момента приобретения товаров (работ, услуг), денежных документов (почтовых марок, маркировочных документов).</w:t>
      </w:r>
    </w:p>
    <w:p w14:paraId="59D3BA68" w14:textId="341D1899"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 xml:space="preserve">В конце финансового года сотрудник обязан предоставить авансовый отчет не позднее </w:t>
      </w:r>
      <w:r w:rsidR="00325EA0" w:rsidRPr="00600A11">
        <w:rPr>
          <w:rFonts w:eastAsia="Calibri"/>
          <w:bCs/>
          <w:lang w:eastAsia="en-US"/>
        </w:rPr>
        <w:t>3</w:t>
      </w:r>
      <w:r w:rsidR="00006333" w:rsidRPr="00600A11">
        <w:rPr>
          <w:rFonts w:eastAsia="Calibri"/>
          <w:bCs/>
          <w:lang w:eastAsia="en-US"/>
        </w:rPr>
        <w:t xml:space="preserve">0 </w:t>
      </w:r>
      <w:r w:rsidRPr="00600A11">
        <w:rPr>
          <w:rFonts w:eastAsia="Calibri"/>
          <w:bCs/>
          <w:lang w:eastAsia="en-US"/>
        </w:rPr>
        <w:t>декабря текущего года.</w:t>
      </w:r>
    </w:p>
    <w:p w14:paraId="4C790BCD" w14:textId="31EDFE04" w:rsidR="00FE1A13" w:rsidRPr="00600A11" w:rsidRDefault="00006333" w:rsidP="006824FD">
      <w:pPr>
        <w:pStyle w:val="a7"/>
        <w:spacing w:line="0" w:lineRule="atLeast"/>
        <w:ind w:left="0" w:firstLine="709"/>
        <w:jc w:val="both"/>
        <w:rPr>
          <w:rFonts w:eastAsia="Calibri"/>
          <w:bCs/>
          <w:lang w:eastAsia="en-US"/>
        </w:rPr>
      </w:pPr>
      <w:r w:rsidRPr="00600A11">
        <w:rPr>
          <w:rFonts w:eastAsia="Calibri"/>
          <w:bCs/>
          <w:lang w:eastAsia="en-US"/>
        </w:rPr>
        <w:t xml:space="preserve">6.3. </w:t>
      </w:r>
      <w:r w:rsidR="00FE1A13" w:rsidRPr="00600A11">
        <w:rPr>
          <w:rFonts w:eastAsia="Calibri"/>
          <w:bCs/>
          <w:lang w:eastAsia="en-US"/>
        </w:rPr>
        <w:t xml:space="preserve"> Признание расходов, произведенных подотчётным лицом, возможно только на основании документов, подтверждающих:</w:t>
      </w:r>
    </w:p>
    <w:p w14:paraId="5AC69894" w14:textId="580366DE" w:rsidR="00FE1A13" w:rsidRPr="00600A11" w:rsidRDefault="00576D0B" w:rsidP="006824FD">
      <w:pPr>
        <w:numPr>
          <w:ilvl w:val="0"/>
          <w:numId w:val="27"/>
        </w:numPr>
        <w:spacing w:line="0" w:lineRule="atLeast"/>
        <w:ind w:left="0" w:firstLine="709"/>
        <w:contextualSpacing/>
        <w:jc w:val="both"/>
        <w:rPr>
          <w:rFonts w:eastAsia="Calibri"/>
          <w:bCs/>
          <w:lang w:eastAsia="en-US"/>
        </w:rPr>
      </w:pPr>
      <w:r>
        <w:rPr>
          <w:rFonts w:eastAsia="Calibri"/>
          <w:bCs/>
          <w:lang w:eastAsia="en-US"/>
        </w:rPr>
        <w:t>п</w:t>
      </w:r>
      <w:r w:rsidR="00FE1A13" w:rsidRPr="00600A11">
        <w:rPr>
          <w:rFonts w:eastAsia="Calibri"/>
          <w:bCs/>
          <w:lang w:eastAsia="en-US"/>
        </w:rPr>
        <w:t>олучение конкретного имущества, оказание (выполнение) определенных услуг (работ);</w:t>
      </w:r>
    </w:p>
    <w:p w14:paraId="0FD84F31" w14:textId="2DFF91F3" w:rsidR="00FE1A13" w:rsidRPr="00600A11" w:rsidRDefault="00576D0B" w:rsidP="006824FD">
      <w:pPr>
        <w:numPr>
          <w:ilvl w:val="0"/>
          <w:numId w:val="27"/>
        </w:numPr>
        <w:spacing w:line="0" w:lineRule="atLeast"/>
        <w:ind w:left="0" w:firstLine="709"/>
        <w:contextualSpacing/>
        <w:jc w:val="both"/>
        <w:rPr>
          <w:rFonts w:eastAsia="Calibri"/>
          <w:bCs/>
          <w:lang w:eastAsia="en-US"/>
        </w:rPr>
      </w:pPr>
      <w:r>
        <w:rPr>
          <w:rFonts w:eastAsia="Calibri"/>
          <w:bCs/>
          <w:lang w:eastAsia="en-US"/>
        </w:rPr>
        <w:t>ф</w:t>
      </w:r>
      <w:r w:rsidR="00FE1A13" w:rsidRPr="00600A11">
        <w:rPr>
          <w:rFonts w:eastAsia="Calibri"/>
          <w:bCs/>
          <w:lang w:eastAsia="en-US"/>
        </w:rPr>
        <w:t>акт совершения расходов;</w:t>
      </w:r>
    </w:p>
    <w:p w14:paraId="7862D414" w14:textId="47555BF9" w:rsidR="00FE1A13" w:rsidRPr="00600A11" w:rsidRDefault="00576D0B" w:rsidP="006824FD">
      <w:pPr>
        <w:numPr>
          <w:ilvl w:val="0"/>
          <w:numId w:val="27"/>
        </w:numPr>
        <w:spacing w:line="0" w:lineRule="atLeast"/>
        <w:ind w:left="0" w:firstLine="709"/>
        <w:contextualSpacing/>
        <w:jc w:val="both"/>
        <w:rPr>
          <w:rFonts w:eastAsia="Calibri"/>
          <w:bCs/>
          <w:lang w:eastAsia="en-US"/>
        </w:rPr>
      </w:pPr>
      <w:r>
        <w:rPr>
          <w:rFonts w:eastAsia="Calibri"/>
          <w:bCs/>
          <w:lang w:eastAsia="en-US"/>
        </w:rPr>
        <w:t>д</w:t>
      </w:r>
      <w:r w:rsidR="00FE1A13" w:rsidRPr="00600A11">
        <w:rPr>
          <w:rFonts w:eastAsia="Calibri"/>
          <w:bCs/>
          <w:lang w:eastAsia="en-US"/>
        </w:rPr>
        <w:t>ата совершения расходов;</w:t>
      </w:r>
    </w:p>
    <w:p w14:paraId="026EF5D6" w14:textId="09CB2B52" w:rsidR="00FE1A13" w:rsidRPr="00600A11" w:rsidRDefault="00576D0B" w:rsidP="006824FD">
      <w:pPr>
        <w:numPr>
          <w:ilvl w:val="0"/>
          <w:numId w:val="27"/>
        </w:numPr>
        <w:spacing w:line="0" w:lineRule="atLeast"/>
        <w:ind w:left="0" w:firstLine="709"/>
        <w:contextualSpacing/>
        <w:jc w:val="both"/>
        <w:rPr>
          <w:rFonts w:eastAsia="Calibri"/>
          <w:bCs/>
          <w:lang w:eastAsia="en-US"/>
        </w:rPr>
      </w:pPr>
      <w:r>
        <w:rPr>
          <w:rFonts w:eastAsia="Calibri"/>
          <w:bCs/>
          <w:lang w:eastAsia="en-US"/>
        </w:rPr>
        <w:t>с</w:t>
      </w:r>
      <w:r w:rsidR="00FE1A13" w:rsidRPr="00600A11">
        <w:rPr>
          <w:rFonts w:eastAsia="Calibri"/>
          <w:bCs/>
          <w:lang w:eastAsia="en-US"/>
        </w:rPr>
        <w:t>умму произведенных расходов.</w:t>
      </w:r>
    </w:p>
    <w:p w14:paraId="75D9BBE0" w14:textId="77777777" w:rsidR="00FE1A13" w:rsidRPr="00600A11" w:rsidRDefault="00FE1A13" w:rsidP="006824FD">
      <w:pPr>
        <w:spacing w:after="200" w:line="276" w:lineRule="auto"/>
        <w:ind w:firstLine="709"/>
        <w:jc w:val="both"/>
        <w:rPr>
          <w:rFonts w:eastAsia="Calibri"/>
          <w:bCs/>
          <w:lang w:eastAsia="en-US"/>
        </w:rPr>
      </w:pPr>
      <w:r w:rsidRPr="00600A11">
        <w:rPr>
          <w:rFonts w:eastAsia="Calibri"/>
          <w:bCs/>
          <w:lang w:eastAsia="en-US"/>
        </w:rPr>
        <w:t>Отчетными документами по отдельным видам расходов является: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386"/>
      </w:tblGrid>
      <w:tr w:rsidR="00600A11" w:rsidRPr="00600A11" w14:paraId="02C3F6E2" w14:textId="77777777" w:rsidTr="00576D0B">
        <w:tc>
          <w:tcPr>
            <w:tcW w:w="4820" w:type="dxa"/>
            <w:shd w:val="clear" w:color="auto" w:fill="auto"/>
          </w:tcPr>
          <w:p w14:paraId="3D0975DE" w14:textId="77777777" w:rsidR="00FE1A13" w:rsidRPr="00600A11" w:rsidRDefault="00FE1A13" w:rsidP="006824FD">
            <w:pPr>
              <w:ind w:firstLine="709"/>
              <w:jc w:val="center"/>
              <w:rPr>
                <w:rFonts w:eastAsia="Calibri"/>
                <w:b/>
                <w:bCs/>
                <w:sz w:val="22"/>
                <w:szCs w:val="22"/>
                <w:lang w:eastAsia="en-US"/>
              </w:rPr>
            </w:pPr>
            <w:r w:rsidRPr="00600A11">
              <w:rPr>
                <w:rFonts w:eastAsia="Calibri"/>
                <w:b/>
                <w:bCs/>
                <w:sz w:val="22"/>
                <w:szCs w:val="22"/>
                <w:lang w:eastAsia="en-US"/>
              </w:rPr>
              <w:t>Вид расходов</w:t>
            </w:r>
          </w:p>
        </w:tc>
        <w:tc>
          <w:tcPr>
            <w:tcW w:w="5386" w:type="dxa"/>
            <w:shd w:val="clear" w:color="auto" w:fill="auto"/>
          </w:tcPr>
          <w:p w14:paraId="2EFB8903" w14:textId="77777777" w:rsidR="00FE1A13" w:rsidRPr="00600A11" w:rsidRDefault="00FE1A13" w:rsidP="006824FD">
            <w:pPr>
              <w:ind w:firstLine="709"/>
              <w:jc w:val="center"/>
              <w:rPr>
                <w:rFonts w:eastAsia="Calibri"/>
                <w:b/>
                <w:bCs/>
                <w:sz w:val="22"/>
                <w:szCs w:val="22"/>
                <w:lang w:eastAsia="en-US"/>
              </w:rPr>
            </w:pPr>
            <w:r w:rsidRPr="00600A11">
              <w:rPr>
                <w:rFonts w:eastAsia="Calibri"/>
                <w:b/>
                <w:bCs/>
                <w:sz w:val="22"/>
                <w:szCs w:val="22"/>
                <w:lang w:eastAsia="en-US"/>
              </w:rPr>
              <w:t>Отчетные документы</w:t>
            </w:r>
          </w:p>
        </w:tc>
      </w:tr>
      <w:tr w:rsidR="00600A11" w:rsidRPr="00600A11" w14:paraId="445584F8" w14:textId="77777777" w:rsidTr="00576D0B">
        <w:tc>
          <w:tcPr>
            <w:tcW w:w="4820" w:type="dxa"/>
            <w:shd w:val="clear" w:color="auto" w:fill="auto"/>
          </w:tcPr>
          <w:p w14:paraId="32E2F7D2" w14:textId="77777777" w:rsidR="00FE1A13" w:rsidRPr="00600A11" w:rsidRDefault="00FE1A13" w:rsidP="00576D0B">
            <w:pPr>
              <w:jc w:val="both"/>
              <w:rPr>
                <w:rFonts w:eastAsia="Calibri"/>
                <w:bCs/>
                <w:sz w:val="22"/>
                <w:szCs w:val="22"/>
                <w:lang w:eastAsia="en-US"/>
              </w:rPr>
            </w:pPr>
            <w:r w:rsidRPr="00600A11">
              <w:rPr>
                <w:rFonts w:eastAsia="Calibri"/>
                <w:bCs/>
                <w:sz w:val="22"/>
                <w:szCs w:val="22"/>
                <w:lang w:eastAsia="en-US"/>
              </w:rPr>
              <w:t>Приобретение товаров (работ, услуг) у продавцов (подрядчиков), которые не обязан использовать ККТ и /или бланки строгой отчетности</w:t>
            </w:r>
          </w:p>
        </w:tc>
        <w:tc>
          <w:tcPr>
            <w:tcW w:w="5386" w:type="dxa"/>
            <w:shd w:val="clear" w:color="auto" w:fill="auto"/>
          </w:tcPr>
          <w:p w14:paraId="5A90830D" w14:textId="3330DF09" w:rsidR="00FE1A13" w:rsidRPr="00600A11" w:rsidRDefault="00FE1A13" w:rsidP="00576D0B">
            <w:pPr>
              <w:jc w:val="both"/>
              <w:rPr>
                <w:rFonts w:eastAsia="Calibri"/>
                <w:bCs/>
                <w:sz w:val="22"/>
                <w:szCs w:val="22"/>
                <w:lang w:eastAsia="en-US"/>
              </w:rPr>
            </w:pPr>
            <w:r w:rsidRPr="00600A11">
              <w:rPr>
                <w:rFonts w:eastAsia="Calibri"/>
                <w:bCs/>
                <w:sz w:val="22"/>
                <w:szCs w:val="22"/>
                <w:lang w:eastAsia="en-US"/>
              </w:rPr>
              <w:t>Д</w:t>
            </w:r>
            <w:r w:rsidR="00576D0B">
              <w:rPr>
                <w:rFonts w:eastAsia="Calibri"/>
                <w:bCs/>
                <w:sz w:val="22"/>
                <w:szCs w:val="22"/>
                <w:lang w:eastAsia="en-US"/>
              </w:rPr>
              <w:t>окумент, содержащий:</w:t>
            </w:r>
          </w:p>
          <w:p w14:paraId="75007817" w14:textId="5BAB752C" w:rsidR="00FE1A13" w:rsidRPr="00576D0B" w:rsidRDefault="00576D0B" w:rsidP="00576D0B">
            <w:pPr>
              <w:pStyle w:val="a7"/>
              <w:numPr>
                <w:ilvl w:val="0"/>
                <w:numId w:val="47"/>
              </w:numPr>
              <w:rPr>
                <w:rFonts w:eastAsia="Calibri"/>
                <w:bCs/>
                <w:sz w:val="22"/>
                <w:szCs w:val="22"/>
                <w:lang w:eastAsia="en-US"/>
              </w:rPr>
            </w:pPr>
            <w:r>
              <w:rPr>
                <w:rFonts w:eastAsia="Calibri"/>
                <w:bCs/>
                <w:sz w:val="22"/>
                <w:szCs w:val="22"/>
                <w:lang w:eastAsia="en-US"/>
              </w:rPr>
              <w:t>и</w:t>
            </w:r>
            <w:r w:rsidR="00FE1A13" w:rsidRPr="00576D0B">
              <w:rPr>
                <w:rFonts w:eastAsia="Calibri"/>
                <w:bCs/>
                <w:sz w:val="22"/>
                <w:szCs w:val="22"/>
                <w:lang w:eastAsia="en-US"/>
              </w:rPr>
              <w:t>нформацию о номенклатуре и стоимости приобретенных товаров (работ, услуг);</w:t>
            </w:r>
          </w:p>
          <w:p w14:paraId="2E0BF98D" w14:textId="077F7802" w:rsidR="00FE1A13" w:rsidRPr="00576D0B" w:rsidRDefault="00576D0B" w:rsidP="00576D0B">
            <w:pPr>
              <w:pStyle w:val="a7"/>
              <w:numPr>
                <w:ilvl w:val="0"/>
                <w:numId w:val="47"/>
              </w:numPr>
              <w:rPr>
                <w:rFonts w:eastAsia="Calibri"/>
                <w:bCs/>
                <w:sz w:val="22"/>
                <w:szCs w:val="22"/>
                <w:lang w:eastAsia="en-US"/>
              </w:rPr>
            </w:pPr>
            <w:r>
              <w:rPr>
                <w:rFonts w:eastAsia="Calibri"/>
                <w:bCs/>
                <w:sz w:val="22"/>
                <w:szCs w:val="22"/>
                <w:lang w:eastAsia="en-US"/>
              </w:rPr>
              <w:t>д</w:t>
            </w:r>
            <w:r w:rsidR="00FE1A13" w:rsidRPr="00576D0B">
              <w:rPr>
                <w:rFonts w:eastAsia="Calibri"/>
                <w:bCs/>
                <w:sz w:val="22"/>
                <w:szCs w:val="22"/>
                <w:lang w:eastAsia="en-US"/>
              </w:rPr>
              <w:t>ата операции;</w:t>
            </w:r>
          </w:p>
          <w:p w14:paraId="1C715EFB" w14:textId="68DD32E9" w:rsidR="00FE1A13" w:rsidRPr="00576D0B" w:rsidRDefault="00576D0B" w:rsidP="00576D0B">
            <w:pPr>
              <w:pStyle w:val="a7"/>
              <w:numPr>
                <w:ilvl w:val="0"/>
                <w:numId w:val="47"/>
              </w:numPr>
              <w:rPr>
                <w:rFonts w:eastAsia="Calibri"/>
                <w:bCs/>
                <w:sz w:val="22"/>
                <w:szCs w:val="22"/>
                <w:lang w:eastAsia="en-US"/>
              </w:rPr>
            </w:pPr>
            <w:r>
              <w:rPr>
                <w:rFonts w:eastAsia="Calibri"/>
                <w:bCs/>
                <w:sz w:val="22"/>
                <w:szCs w:val="22"/>
                <w:lang w:eastAsia="en-US"/>
              </w:rPr>
              <w:t>д</w:t>
            </w:r>
            <w:r w:rsidR="00FE1A13" w:rsidRPr="00576D0B">
              <w:rPr>
                <w:rFonts w:eastAsia="Calibri"/>
                <w:bCs/>
                <w:sz w:val="22"/>
                <w:szCs w:val="22"/>
                <w:lang w:eastAsia="en-US"/>
              </w:rPr>
              <w:t xml:space="preserve">анные (наименование) контрагента. </w:t>
            </w:r>
          </w:p>
        </w:tc>
      </w:tr>
      <w:tr w:rsidR="00600A11" w:rsidRPr="00600A11" w14:paraId="1FC76BA2" w14:textId="77777777" w:rsidTr="00576D0B">
        <w:tc>
          <w:tcPr>
            <w:tcW w:w="4820" w:type="dxa"/>
            <w:shd w:val="clear" w:color="auto" w:fill="auto"/>
          </w:tcPr>
          <w:p w14:paraId="1FDB0A5E" w14:textId="77777777" w:rsidR="00FE1A13" w:rsidRPr="00600A11" w:rsidRDefault="00FE1A13" w:rsidP="00576D0B">
            <w:pPr>
              <w:jc w:val="both"/>
              <w:rPr>
                <w:rFonts w:eastAsia="Calibri"/>
                <w:bCs/>
                <w:sz w:val="22"/>
                <w:szCs w:val="22"/>
                <w:lang w:eastAsia="en-US"/>
              </w:rPr>
            </w:pPr>
            <w:r w:rsidRPr="00600A11">
              <w:rPr>
                <w:rFonts w:eastAsia="Calibri"/>
                <w:bCs/>
                <w:sz w:val="22"/>
                <w:szCs w:val="22"/>
                <w:lang w:eastAsia="en-US"/>
              </w:rPr>
              <w:t>Использование денежных документов – почтовых марок, маркированных конвертов.</w:t>
            </w:r>
          </w:p>
        </w:tc>
        <w:tc>
          <w:tcPr>
            <w:tcW w:w="5386" w:type="dxa"/>
            <w:shd w:val="clear" w:color="auto" w:fill="auto"/>
          </w:tcPr>
          <w:p w14:paraId="31297DAF" w14:textId="078645F8" w:rsidR="00FE1A13" w:rsidRPr="00600A11" w:rsidRDefault="00006333" w:rsidP="00576D0B">
            <w:pPr>
              <w:rPr>
                <w:rFonts w:eastAsia="Calibri"/>
                <w:bCs/>
                <w:sz w:val="22"/>
                <w:szCs w:val="22"/>
                <w:lang w:eastAsia="en-US"/>
              </w:rPr>
            </w:pPr>
            <w:r w:rsidRPr="00600A11">
              <w:rPr>
                <w:rFonts w:eastAsia="Calibri"/>
                <w:bCs/>
                <w:sz w:val="22"/>
                <w:szCs w:val="22"/>
                <w:lang w:eastAsia="en-US"/>
              </w:rPr>
              <w:t>Журнал регистрации отправки писем или к</w:t>
            </w:r>
            <w:r w:rsidR="00FE1A13" w:rsidRPr="00600A11">
              <w:rPr>
                <w:rFonts w:eastAsia="Calibri"/>
                <w:bCs/>
                <w:sz w:val="22"/>
                <w:szCs w:val="22"/>
                <w:lang w:eastAsia="en-US"/>
              </w:rPr>
              <w:t>витанция или кассовый чек содержащие информацию  адресата получателя корреспонденции  и дата отправления.</w:t>
            </w:r>
          </w:p>
        </w:tc>
      </w:tr>
    </w:tbl>
    <w:p w14:paraId="08C54792" w14:textId="77777777" w:rsidR="00576D0B" w:rsidRDefault="00576D0B" w:rsidP="006824FD">
      <w:pPr>
        <w:spacing w:line="0" w:lineRule="atLeast"/>
        <w:ind w:firstLine="709"/>
        <w:jc w:val="both"/>
        <w:rPr>
          <w:rFonts w:eastAsia="Calibri"/>
          <w:bCs/>
          <w:lang w:eastAsia="en-US"/>
        </w:rPr>
      </w:pPr>
    </w:p>
    <w:p w14:paraId="4078DD26" w14:textId="08F70D48" w:rsidR="00FE1A13" w:rsidRPr="00600A11" w:rsidRDefault="00FE1A13" w:rsidP="006824FD">
      <w:pPr>
        <w:spacing w:line="0" w:lineRule="atLeast"/>
        <w:ind w:firstLine="709"/>
        <w:jc w:val="both"/>
        <w:rPr>
          <w:rFonts w:eastAsia="Calibri"/>
          <w:bCs/>
          <w:lang w:eastAsia="en-US"/>
        </w:rPr>
      </w:pPr>
      <w:r w:rsidRPr="00600A11">
        <w:rPr>
          <w:rFonts w:eastAsia="Calibri"/>
          <w:bCs/>
          <w:lang w:eastAsia="en-US"/>
        </w:rPr>
        <w:t>Факт оплаты товаров (работ, услуг) наличными денежными средствами и (или) с использованием платежных карт должен подтверждаться на основании представляемых подотчётными лицами чеков контрольно-кассовой техники.</w:t>
      </w:r>
    </w:p>
    <w:p w14:paraId="77C8D697" w14:textId="77777777" w:rsidR="00FE1A13" w:rsidRPr="00600A11" w:rsidRDefault="00FE1A13" w:rsidP="006824FD">
      <w:pPr>
        <w:spacing w:line="0" w:lineRule="atLeast"/>
        <w:ind w:firstLine="709"/>
        <w:jc w:val="both"/>
        <w:rPr>
          <w:rFonts w:eastAsia="Times New Roman"/>
        </w:rPr>
      </w:pPr>
      <w:r w:rsidRPr="00600A11">
        <w:rPr>
          <w:rFonts w:eastAsia="Times New Roman"/>
        </w:rPr>
        <w:t>При оплате ряда услуг в установленных действующим законодательством случаях факт осуществления расходов может подтверждаться документами, оформленными на бланках строгой отчетности. К учету принимаются только бланки строгой отчетности, изготовленные типографским способом или сформированные с использованием специализированных автоматизированных систем.</w:t>
      </w:r>
    </w:p>
    <w:p w14:paraId="6EDD4C40" w14:textId="77777777" w:rsidR="00FE1A13" w:rsidRPr="00600A11" w:rsidRDefault="00FE1A13" w:rsidP="006824FD">
      <w:pPr>
        <w:spacing w:line="0" w:lineRule="atLeast"/>
        <w:ind w:firstLine="709"/>
        <w:jc w:val="both"/>
        <w:rPr>
          <w:rFonts w:eastAsia="Times New Roman"/>
        </w:rPr>
      </w:pPr>
      <w:r w:rsidRPr="00600A11">
        <w:rPr>
          <w:rFonts w:eastAsia="Times New Roman"/>
        </w:rPr>
        <w:lastRenderedPageBreak/>
        <w:t>В отдельных случаях, предусмотренных действующим законодательством, факт оплаты может подтверждаться на основании документов, оформленных без применения бланков строгой отчетности (товарных чеков, квитанций и т.п.).</w:t>
      </w:r>
    </w:p>
    <w:p w14:paraId="3AC31495" w14:textId="2567E26C" w:rsidR="00FE1A13" w:rsidRPr="00600A11" w:rsidRDefault="00FE1A13" w:rsidP="006824FD">
      <w:pPr>
        <w:spacing w:line="0" w:lineRule="atLeast"/>
        <w:ind w:firstLine="709"/>
        <w:jc w:val="both"/>
        <w:rPr>
          <w:rFonts w:eastAsia="Calibri"/>
          <w:lang w:eastAsia="en-US"/>
        </w:rPr>
      </w:pPr>
      <w:r w:rsidRPr="00600A11">
        <w:rPr>
          <w:rFonts w:eastAsia="Calibri"/>
          <w:lang w:eastAsia="en-US"/>
        </w:rPr>
        <w:t>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w:t>
      </w:r>
      <w:r w:rsidR="00576D0B">
        <w:rPr>
          <w:rFonts w:eastAsia="Calibri"/>
          <w:lang w:eastAsia="en-US"/>
        </w:rPr>
        <w:t>ат учету на счете 0 208 00 000 «Расчеты с подотчетными лицами»</w:t>
      </w:r>
      <w:r w:rsidRPr="00600A11">
        <w:rPr>
          <w:rFonts w:eastAsia="Calibri"/>
          <w:lang w:eastAsia="en-US"/>
        </w:rPr>
        <w:t>.</w:t>
      </w:r>
    </w:p>
    <w:p w14:paraId="68F9702B" w14:textId="77777777" w:rsidR="00FE1A13" w:rsidRPr="00600A11" w:rsidRDefault="00FE1A13" w:rsidP="006824FD">
      <w:pPr>
        <w:spacing w:line="0" w:lineRule="atLeast"/>
        <w:ind w:firstLine="709"/>
        <w:jc w:val="both"/>
        <w:rPr>
          <w:rFonts w:eastAsia="Calibri"/>
          <w:lang w:eastAsia="en-US"/>
        </w:rPr>
      </w:pPr>
      <w:r w:rsidRPr="00600A11">
        <w:rPr>
          <w:rFonts w:eastAsia="Calibri"/>
          <w:lang w:eastAsia="en-US"/>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14:paraId="44510BDF" w14:textId="6D35641F" w:rsidR="00FE1A13" w:rsidRPr="00600A11" w:rsidRDefault="00FE1A13" w:rsidP="006824FD">
      <w:pPr>
        <w:spacing w:line="0" w:lineRule="atLeast"/>
        <w:ind w:firstLine="709"/>
        <w:jc w:val="both"/>
        <w:rPr>
          <w:rFonts w:eastAsia="Calibri"/>
          <w:lang w:eastAsia="en-US"/>
        </w:rPr>
      </w:pPr>
      <w:r w:rsidRPr="00600A11">
        <w:rPr>
          <w:rFonts w:eastAsia="Calibri"/>
          <w:lang w:eastAsia="en-US"/>
        </w:rPr>
        <w:t xml:space="preserve">Согласно ч.3ст.9 Закона №402-ФЗ первичные учетные документы должен быть составлен при совершении факта хозяйственной жизни, при отправке писем в немаркированных конвертах от почты чек ККМ на стоимость марок, наклеенных сотрудником почты на конверт </w:t>
      </w:r>
      <w:r w:rsidR="00006333" w:rsidRPr="00600A11">
        <w:rPr>
          <w:rFonts w:eastAsia="Calibri"/>
          <w:lang w:eastAsia="en-US"/>
        </w:rPr>
        <w:t>в бухгалтерском учете,</w:t>
      </w:r>
      <w:r w:rsidRPr="00600A11">
        <w:rPr>
          <w:rFonts w:eastAsia="Calibri"/>
          <w:lang w:eastAsia="en-US"/>
        </w:rPr>
        <w:t xml:space="preserve"> отражается без применения счета 201.35 «Денежные документы».</w:t>
      </w:r>
    </w:p>
    <w:p w14:paraId="74413337" w14:textId="53B65334" w:rsidR="00966C64" w:rsidRPr="00600A11" w:rsidRDefault="00006333" w:rsidP="006824FD">
      <w:pPr>
        <w:spacing w:line="0" w:lineRule="atLeast"/>
        <w:ind w:firstLine="709"/>
        <w:jc w:val="both"/>
        <w:rPr>
          <w:rFonts w:eastAsia="Calibri"/>
          <w:lang w:eastAsia="en-US"/>
        </w:rPr>
      </w:pPr>
      <w:r w:rsidRPr="00600A11">
        <w:rPr>
          <w:rFonts w:eastAsia="Calibri"/>
          <w:lang w:eastAsia="en-US"/>
        </w:rPr>
        <w:t>6.4</w:t>
      </w:r>
      <w:r w:rsidR="00966C64" w:rsidRPr="00600A11">
        <w:rPr>
          <w:rFonts w:eastAsia="Calibri"/>
          <w:lang w:eastAsia="en-US"/>
        </w:rPr>
        <w:t>. Авансовые отчеты брошюруются в хронологическом порядке в последний день отчетного месяца.</w:t>
      </w:r>
    </w:p>
    <w:p w14:paraId="14A2DFAA" w14:textId="77777777" w:rsidR="00CB5C22" w:rsidRPr="00600A11" w:rsidRDefault="00CB5C22" w:rsidP="006824FD">
      <w:pPr>
        <w:spacing w:line="0" w:lineRule="atLeast"/>
        <w:ind w:firstLine="709"/>
        <w:jc w:val="both"/>
        <w:rPr>
          <w:rFonts w:eastAsia="Calibri"/>
          <w:lang w:eastAsia="en-US"/>
        </w:rPr>
      </w:pPr>
    </w:p>
    <w:p w14:paraId="0456B095" w14:textId="6920D409" w:rsidR="00625037" w:rsidRPr="00600A11" w:rsidRDefault="00006333" w:rsidP="006824FD">
      <w:pPr>
        <w:pStyle w:val="2"/>
        <w:spacing w:before="0" w:beforeAutospacing="0" w:after="0" w:afterAutospacing="0" w:line="0" w:lineRule="atLeast"/>
        <w:ind w:firstLine="709"/>
        <w:rPr>
          <w:rFonts w:ascii="Times New Roman" w:eastAsia="Times New Roman" w:hAnsi="Times New Roman" w:cs="Times New Roman"/>
          <w:i w:val="0"/>
          <w:color w:val="auto"/>
        </w:rPr>
      </w:pPr>
      <w:r w:rsidRPr="00600A11">
        <w:rPr>
          <w:rStyle w:val="enumerated"/>
          <w:rFonts w:ascii="Times New Roman" w:eastAsia="Times New Roman" w:hAnsi="Times New Roman" w:cs="Times New Roman"/>
          <w:i w:val="0"/>
          <w:color w:val="auto"/>
        </w:rPr>
        <w:t>7</w:t>
      </w:r>
      <w:r w:rsidR="00625037" w:rsidRPr="00600A11">
        <w:rPr>
          <w:rStyle w:val="enumerated"/>
          <w:rFonts w:ascii="Times New Roman" w:eastAsia="Times New Roman" w:hAnsi="Times New Roman" w:cs="Times New Roman"/>
          <w:i w:val="0"/>
          <w:color w:val="auto"/>
        </w:rPr>
        <w:t>.</w:t>
      </w:r>
      <w:r w:rsidR="00625037" w:rsidRPr="00600A11">
        <w:rPr>
          <w:rFonts w:ascii="Times New Roman" w:eastAsia="Times New Roman" w:hAnsi="Times New Roman" w:cs="Times New Roman"/>
          <w:i w:val="0"/>
          <w:color w:val="auto"/>
        </w:rPr>
        <w:t xml:space="preserve"> </w:t>
      </w:r>
      <w:r w:rsidR="00190368" w:rsidRPr="00600A11">
        <w:rPr>
          <w:rFonts w:ascii="Times New Roman" w:eastAsia="Times New Roman" w:hAnsi="Times New Roman" w:cs="Times New Roman"/>
          <w:i w:val="0"/>
          <w:color w:val="auto"/>
        </w:rPr>
        <w:t>Участие в государственных (муниципальных) учреждениях</w:t>
      </w:r>
      <w:r w:rsidR="00625037" w:rsidRPr="00600A11">
        <w:rPr>
          <w:rFonts w:ascii="Times New Roman" w:eastAsia="Times New Roman" w:hAnsi="Times New Roman" w:cs="Times New Roman"/>
          <w:i w:val="0"/>
          <w:color w:val="auto"/>
        </w:rPr>
        <w:t>.</w:t>
      </w:r>
    </w:p>
    <w:p w14:paraId="2B7346B2" w14:textId="77777777" w:rsidR="00183205" w:rsidRPr="00600A11" w:rsidRDefault="00183205" w:rsidP="006824FD">
      <w:pPr>
        <w:pStyle w:val="2"/>
        <w:spacing w:before="0" w:beforeAutospacing="0" w:after="0" w:afterAutospacing="0" w:line="0" w:lineRule="atLeast"/>
        <w:ind w:firstLine="709"/>
        <w:rPr>
          <w:rFonts w:ascii="Times New Roman" w:eastAsia="Times New Roman" w:hAnsi="Times New Roman" w:cs="Times New Roman"/>
          <w:i w:val="0"/>
          <w:color w:val="auto"/>
        </w:rPr>
      </w:pPr>
    </w:p>
    <w:p w14:paraId="0CC0F150" w14:textId="01923460" w:rsidR="00625037" w:rsidRDefault="00183205" w:rsidP="006824FD">
      <w:pPr>
        <w:pStyle w:val="a5"/>
        <w:spacing w:before="0" w:beforeAutospacing="0" w:after="0" w:afterAutospacing="0" w:line="0" w:lineRule="atLeast"/>
        <w:ind w:firstLine="709"/>
        <w:rPr>
          <w:rFonts w:ascii="Times New Roman" w:hAnsi="Times New Roman" w:cs="Times New Roman"/>
        </w:rPr>
      </w:pPr>
      <w:r w:rsidRPr="00600A11">
        <w:rPr>
          <w:rStyle w:val="enumerated"/>
          <w:rFonts w:ascii="Times New Roman" w:hAnsi="Times New Roman" w:cs="Times New Roman"/>
        </w:rPr>
        <w:t>7</w:t>
      </w:r>
      <w:r w:rsidR="00625037" w:rsidRPr="00600A11">
        <w:rPr>
          <w:rStyle w:val="enumerated"/>
          <w:rFonts w:ascii="Times New Roman" w:hAnsi="Times New Roman" w:cs="Times New Roman"/>
        </w:rPr>
        <w:t>.1.</w:t>
      </w:r>
      <w:r w:rsidR="00625037" w:rsidRPr="00600A11">
        <w:rPr>
          <w:rFonts w:ascii="Times New Roman" w:hAnsi="Times New Roman" w:cs="Times New Roman"/>
        </w:rPr>
        <w:t xml:space="preserve"> На счете 0 </w:t>
      </w:r>
      <w:r w:rsidR="00190368" w:rsidRPr="00600A11">
        <w:rPr>
          <w:rFonts w:ascii="Times New Roman" w:hAnsi="Times New Roman" w:cs="Times New Roman"/>
        </w:rPr>
        <w:t>204</w:t>
      </w:r>
      <w:r w:rsidR="00625037" w:rsidRPr="00600A11">
        <w:rPr>
          <w:rFonts w:ascii="Times New Roman" w:hAnsi="Times New Roman" w:cs="Times New Roman"/>
        </w:rPr>
        <w:t xml:space="preserve"> </w:t>
      </w:r>
      <w:r w:rsidR="00190368" w:rsidRPr="00600A11">
        <w:rPr>
          <w:rFonts w:ascii="Times New Roman" w:hAnsi="Times New Roman" w:cs="Times New Roman"/>
        </w:rPr>
        <w:t>33 000 «Участие в государственных (муниципальных) учреждениях»</w:t>
      </w:r>
      <w:r w:rsidR="00625037" w:rsidRPr="00600A11">
        <w:rPr>
          <w:rFonts w:ascii="Times New Roman" w:hAnsi="Times New Roman" w:cs="Times New Roman"/>
        </w:rPr>
        <w:t xml:space="preserve"> подлежит учету балансовая стоимость имущества, которым согласно действующему законодательству </w:t>
      </w:r>
      <w:r w:rsidR="00190368" w:rsidRPr="00600A11">
        <w:rPr>
          <w:rFonts w:ascii="Times New Roman" w:hAnsi="Times New Roman" w:cs="Times New Roman"/>
        </w:rPr>
        <w:t xml:space="preserve">бюджетное (автономное) </w:t>
      </w:r>
      <w:r w:rsidR="00EF10E8" w:rsidRPr="00600A11">
        <w:rPr>
          <w:rFonts w:ascii="Times New Roman" w:hAnsi="Times New Roman" w:cs="Times New Roman"/>
        </w:rPr>
        <w:t xml:space="preserve">учреждение </w:t>
      </w:r>
      <w:r w:rsidR="00625037" w:rsidRPr="00600A11">
        <w:rPr>
          <w:rFonts w:ascii="Times New Roman" w:hAnsi="Times New Roman" w:cs="Times New Roman"/>
        </w:rPr>
        <w:t>может распоряжаться только по согласованию с собственником</w:t>
      </w:r>
      <w:r w:rsidR="0046781D" w:rsidRPr="00600A11">
        <w:rPr>
          <w:rFonts w:ascii="Times New Roman" w:hAnsi="Times New Roman" w:cs="Times New Roman"/>
        </w:rPr>
        <w:t xml:space="preserve"> (с комитетом по управлению имуществом администрации городского округа «Город Чита»)</w:t>
      </w:r>
      <w:r w:rsidR="00625037" w:rsidRPr="00600A11">
        <w:rPr>
          <w:rFonts w:ascii="Times New Roman" w:hAnsi="Times New Roman" w:cs="Times New Roman"/>
        </w:rPr>
        <w:t>;</w:t>
      </w:r>
    </w:p>
    <w:p w14:paraId="73DF63C9" w14:textId="170D421A" w:rsidR="00576D0B" w:rsidRPr="00600A11" w:rsidRDefault="00576D0B" w:rsidP="00576D0B">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Изменение (корректировка) показателя счета 0 204 33 000 «Участие в государственных (муниципальных) учреждениях» осуществляется в корреспонденции со счетом 0 401 10 172 «Доходы от операций с активами» один раз в год (перед составлением годовой отчетности).</w:t>
      </w:r>
    </w:p>
    <w:p w14:paraId="5C0404D6" w14:textId="77777777" w:rsidR="00576D0B" w:rsidRPr="00600A11" w:rsidRDefault="00576D0B" w:rsidP="00576D0B">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На суммы изменений показателя счета 0 204 33 000 «Участие в государственных (муниципальных) учреждениях» бюджетное (автономное) учреждение направляет комитету образования Извещение (ф. 0504805).</w:t>
      </w:r>
    </w:p>
    <w:p w14:paraId="60F651D8" w14:textId="72AD9E02" w:rsidR="00625037" w:rsidRPr="00600A11" w:rsidRDefault="00183205" w:rsidP="006824FD">
      <w:pPr>
        <w:pStyle w:val="a5"/>
        <w:spacing w:before="0" w:beforeAutospacing="0" w:after="0" w:afterAutospacing="0" w:line="0" w:lineRule="atLeast"/>
        <w:ind w:firstLine="709"/>
        <w:rPr>
          <w:rFonts w:ascii="Times New Roman" w:hAnsi="Times New Roman" w:cs="Times New Roman"/>
        </w:rPr>
      </w:pPr>
      <w:r w:rsidRPr="00600A11">
        <w:rPr>
          <w:rStyle w:val="enumerated"/>
          <w:rFonts w:ascii="Times New Roman" w:hAnsi="Times New Roman" w:cs="Times New Roman"/>
        </w:rPr>
        <w:t>7</w:t>
      </w:r>
      <w:r w:rsidR="00625037" w:rsidRPr="00600A11">
        <w:rPr>
          <w:rStyle w:val="enumerated"/>
          <w:rFonts w:ascii="Times New Roman" w:hAnsi="Times New Roman" w:cs="Times New Roman"/>
        </w:rPr>
        <w:t>.2.</w:t>
      </w:r>
      <w:r w:rsidR="00625037" w:rsidRPr="00600A11">
        <w:rPr>
          <w:rFonts w:ascii="Times New Roman" w:hAnsi="Times New Roman" w:cs="Times New Roman"/>
        </w:rPr>
        <w:t xml:space="preserve"> Операции, связанные с движением имущества между </w:t>
      </w:r>
      <w:r w:rsidR="00EF10E8" w:rsidRPr="00600A11">
        <w:rPr>
          <w:rFonts w:ascii="Times New Roman" w:hAnsi="Times New Roman" w:cs="Times New Roman"/>
        </w:rPr>
        <w:t xml:space="preserve">комитетом образования </w:t>
      </w:r>
      <w:r w:rsidR="00625037" w:rsidRPr="00600A11">
        <w:rPr>
          <w:rFonts w:ascii="Times New Roman" w:hAnsi="Times New Roman" w:cs="Times New Roman"/>
        </w:rPr>
        <w:t xml:space="preserve">и </w:t>
      </w:r>
      <w:r w:rsidR="00EF10E8" w:rsidRPr="00600A11">
        <w:rPr>
          <w:rFonts w:ascii="Times New Roman" w:hAnsi="Times New Roman" w:cs="Times New Roman"/>
        </w:rPr>
        <w:t xml:space="preserve">бюджетным (автономным) </w:t>
      </w:r>
      <w:r w:rsidR="00625037" w:rsidRPr="00600A11">
        <w:rPr>
          <w:rFonts w:ascii="Times New Roman" w:hAnsi="Times New Roman" w:cs="Times New Roman"/>
        </w:rPr>
        <w:t>учреждением, отражаются (в части балансовой стоимости объектов):</w:t>
      </w:r>
    </w:p>
    <w:p w14:paraId="64AEA5C1" w14:textId="77777777" w:rsidR="00625037" w:rsidRPr="00600A11" w:rsidRDefault="00625037"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xml:space="preserve">- при поступлении имущества: по дебету соответствующих аналитических счетов </w:t>
      </w:r>
      <w:proofErr w:type="gramStart"/>
      <w:r w:rsidRPr="00600A11">
        <w:rPr>
          <w:rFonts w:ascii="Times New Roman" w:hAnsi="Times New Roman" w:cs="Times New Roman"/>
        </w:rPr>
        <w:t xml:space="preserve">счета  </w:t>
      </w:r>
      <w:r w:rsidR="00C70D9B" w:rsidRPr="00600A11">
        <w:rPr>
          <w:rFonts w:ascii="Times New Roman" w:hAnsi="Times New Roman" w:cs="Times New Roman"/>
        </w:rPr>
        <w:t>КРБ</w:t>
      </w:r>
      <w:proofErr w:type="gramEnd"/>
      <w:r w:rsidR="00C70D9B" w:rsidRPr="00600A11">
        <w:rPr>
          <w:rFonts w:ascii="Times New Roman" w:hAnsi="Times New Roman" w:cs="Times New Roman"/>
        </w:rPr>
        <w:t xml:space="preserve">.0.101.ХХ.310 </w:t>
      </w:r>
      <w:r w:rsidRPr="00600A11">
        <w:rPr>
          <w:rFonts w:ascii="Times New Roman" w:hAnsi="Times New Roman" w:cs="Times New Roman"/>
        </w:rPr>
        <w:t xml:space="preserve"> и кредиту счета </w:t>
      </w:r>
      <w:r w:rsidR="00C70D9B" w:rsidRPr="00600A11">
        <w:rPr>
          <w:rFonts w:ascii="Times New Roman" w:hAnsi="Times New Roman" w:cs="Times New Roman"/>
        </w:rPr>
        <w:t>КДБ.0.401.10.19Х</w:t>
      </w:r>
      <w:r w:rsidRPr="00600A11">
        <w:rPr>
          <w:rFonts w:ascii="Times New Roman" w:hAnsi="Times New Roman" w:cs="Times New Roman"/>
        </w:rPr>
        <w:t>;</w:t>
      </w:r>
    </w:p>
    <w:p w14:paraId="1B19D899" w14:textId="796A7B28" w:rsidR="00625037" w:rsidRPr="00600A11" w:rsidRDefault="00625037"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при выбытии имущества</w:t>
      </w:r>
      <w:r w:rsidR="00576D0B">
        <w:rPr>
          <w:rFonts w:ascii="Times New Roman" w:hAnsi="Times New Roman" w:cs="Times New Roman"/>
        </w:rPr>
        <w:t>: по дебету счета 0 401 20 241 «</w:t>
      </w:r>
      <w:r w:rsidRPr="00600A11">
        <w:rPr>
          <w:rFonts w:ascii="Times New Roman" w:hAnsi="Times New Roman" w:cs="Times New Roman"/>
        </w:rPr>
        <w:t>Расходы на безвозмездные перечисления государственн</w:t>
      </w:r>
      <w:r w:rsidR="00576D0B">
        <w:rPr>
          <w:rFonts w:ascii="Times New Roman" w:hAnsi="Times New Roman" w:cs="Times New Roman"/>
        </w:rPr>
        <w:t>ым и муниципальным организациям»</w:t>
      </w:r>
      <w:r w:rsidR="00EF10E8" w:rsidRPr="00600A11">
        <w:rPr>
          <w:rFonts w:ascii="Times New Roman" w:hAnsi="Times New Roman" w:cs="Times New Roman"/>
        </w:rPr>
        <w:t>, 0 401 20 281 «Безвозмездные перечисления капитального характера государственным (муниципальным) учреждениям»</w:t>
      </w:r>
      <w:r w:rsidRPr="00600A11">
        <w:rPr>
          <w:rFonts w:ascii="Times New Roman" w:hAnsi="Times New Roman" w:cs="Times New Roman"/>
        </w:rPr>
        <w:t xml:space="preserve"> и кредиту соответствующих аналитиче</w:t>
      </w:r>
      <w:r w:rsidR="00576D0B">
        <w:rPr>
          <w:rFonts w:ascii="Times New Roman" w:hAnsi="Times New Roman" w:cs="Times New Roman"/>
        </w:rPr>
        <w:t>ских счетов счета 0 100 00 000 «Нефинансовые активы»</w:t>
      </w:r>
      <w:r w:rsidRPr="00600A11">
        <w:rPr>
          <w:rFonts w:ascii="Times New Roman" w:hAnsi="Times New Roman" w:cs="Times New Roman"/>
        </w:rPr>
        <w:t>.</w:t>
      </w:r>
    </w:p>
    <w:p w14:paraId="78911968" w14:textId="61579360" w:rsidR="00625037" w:rsidRPr="00600A11" w:rsidRDefault="009068BE" w:rsidP="006824FD">
      <w:pPr>
        <w:pStyle w:val="2"/>
        <w:spacing w:line="276" w:lineRule="auto"/>
        <w:ind w:firstLine="709"/>
        <w:rPr>
          <w:rFonts w:ascii="Times New Roman" w:eastAsia="Times New Roman" w:hAnsi="Times New Roman" w:cs="Times New Roman"/>
          <w:i w:val="0"/>
          <w:color w:val="auto"/>
        </w:rPr>
      </w:pPr>
      <w:r w:rsidRPr="00600A11">
        <w:rPr>
          <w:rStyle w:val="enumerated"/>
          <w:rFonts w:ascii="Times New Roman" w:eastAsia="Times New Roman" w:hAnsi="Times New Roman" w:cs="Times New Roman"/>
          <w:i w:val="0"/>
          <w:color w:val="auto"/>
        </w:rPr>
        <w:t>8</w:t>
      </w:r>
      <w:r w:rsidR="00625037" w:rsidRPr="00600A11">
        <w:rPr>
          <w:rStyle w:val="enumerated"/>
          <w:rFonts w:ascii="Times New Roman" w:eastAsia="Times New Roman" w:hAnsi="Times New Roman" w:cs="Times New Roman"/>
          <w:i w:val="0"/>
          <w:color w:val="auto"/>
        </w:rPr>
        <w:t>.</w:t>
      </w:r>
      <w:r w:rsidR="00625037" w:rsidRPr="00600A11">
        <w:rPr>
          <w:rFonts w:ascii="Times New Roman" w:eastAsia="Times New Roman" w:hAnsi="Times New Roman" w:cs="Times New Roman"/>
          <w:i w:val="0"/>
          <w:color w:val="auto"/>
        </w:rPr>
        <w:t xml:space="preserve"> Учет расчетов с различными дебиторами и кредиторами</w:t>
      </w:r>
    </w:p>
    <w:p w14:paraId="71889494" w14:textId="06ABE7EC" w:rsidR="00625037" w:rsidRPr="00600A11" w:rsidRDefault="00F51150" w:rsidP="006824FD">
      <w:pPr>
        <w:pStyle w:val="a5"/>
        <w:spacing w:before="0" w:beforeAutospacing="0" w:after="0" w:afterAutospacing="0" w:line="0" w:lineRule="atLeast"/>
        <w:ind w:firstLine="709"/>
        <w:rPr>
          <w:rFonts w:ascii="Times New Roman" w:hAnsi="Times New Roman" w:cs="Times New Roman"/>
        </w:rPr>
      </w:pPr>
      <w:r w:rsidRPr="00600A11">
        <w:rPr>
          <w:rStyle w:val="enumerated"/>
          <w:rFonts w:ascii="Times New Roman" w:hAnsi="Times New Roman" w:cs="Times New Roman"/>
        </w:rPr>
        <w:t>8</w:t>
      </w:r>
      <w:r w:rsidR="00625037" w:rsidRPr="00600A11">
        <w:rPr>
          <w:rStyle w:val="enumerated"/>
          <w:rFonts w:ascii="Times New Roman" w:hAnsi="Times New Roman" w:cs="Times New Roman"/>
        </w:rPr>
        <w:t>.1.</w:t>
      </w:r>
      <w:r w:rsidR="00625037" w:rsidRPr="00600A11">
        <w:rPr>
          <w:rFonts w:ascii="Times New Roman" w:hAnsi="Times New Roman" w:cs="Times New Roman"/>
        </w:rPr>
        <w:t xml:space="preserve"> Учет расчетов с </w:t>
      </w:r>
      <w:r w:rsidR="009068BE" w:rsidRPr="00600A11">
        <w:rPr>
          <w:rFonts w:ascii="Times New Roman" w:hAnsi="Times New Roman" w:cs="Times New Roman"/>
        </w:rPr>
        <w:t>дебиторами и кредиторами</w:t>
      </w:r>
      <w:r w:rsidR="00625037" w:rsidRPr="00600A11">
        <w:rPr>
          <w:rFonts w:ascii="Times New Roman" w:hAnsi="Times New Roman" w:cs="Times New Roman"/>
        </w:rPr>
        <w:t xml:space="preserve"> (в том числе</w:t>
      </w:r>
      <w:r w:rsidR="009068BE" w:rsidRPr="00600A11">
        <w:rPr>
          <w:rFonts w:ascii="Times New Roman" w:hAnsi="Times New Roman" w:cs="Times New Roman"/>
        </w:rPr>
        <w:t xml:space="preserve"> </w:t>
      </w:r>
      <w:r w:rsidR="00625037" w:rsidRPr="00600A11">
        <w:rPr>
          <w:rFonts w:ascii="Times New Roman" w:hAnsi="Times New Roman" w:cs="Times New Roman"/>
        </w:rPr>
        <w:t>сотрудниками учреждения</w:t>
      </w:r>
      <w:r w:rsidR="009068BE" w:rsidRPr="00600A11">
        <w:rPr>
          <w:rFonts w:ascii="Times New Roman" w:hAnsi="Times New Roman" w:cs="Times New Roman"/>
        </w:rPr>
        <w:t>, а также с физическими лицами</w:t>
      </w:r>
      <w:r w:rsidR="00625037" w:rsidRPr="00600A11">
        <w:rPr>
          <w:rFonts w:ascii="Times New Roman" w:hAnsi="Times New Roman" w:cs="Times New Roman"/>
        </w:rPr>
        <w:t xml:space="preserve"> в рамках заключенных с ними гражданско-правовых договоров</w:t>
      </w:r>
      <w:r w:rsidR="009068BE" w:rsidRPr="00600A11">
        <w:rPr>
          <w:rFonts w:ascii="Times New Roman" w:hAnsi="Times New Roman" w:cs="Times New Roman"/>
        </w:rPr>
        <w:t>)</w:t>
      </w:r>
      <w:r w:rsidR="00625037" w:rsidRPr="00600A11">
        <w:rPr>
          <w:rFonts w:ascii="Times New Roman" w:hAnsi="Times New Roman" w:cs="Times New Roman"/>
        </w:rPr>
        <w:t xml:space="preserve"> осуществляется с использованием счетов </w:t>
      </w:r>
      <w:r w:rsidR="00576D0B">
        <w:rPr>
          <w:rFonts w:ascii="Times New Roman" w:hAnsi="Times New Roman" w:cs="Times New Roman"/>
        </w:rPr>
        <w:t>бюджетного</w:t>
      </w:r>
      <w:r w:rsidR="00C54D22" w:rsidRPr="00600A11">
        <w:rPr>
          <w:rFonts w:ascii="Times New Roman" w:hAnsi="Times New Roman" w:cs="Times New Roman"/>
        </w:rPr>
        <w:t xml:space="preserve"> учета 0 206 00 000 «Расчеты по выданным авансам», 0 302 00 000 «</w:t>
      </w:r>
      <w:r w:rsidR="00625037" w:rsidRPr="00600A11">
        <w:rPr>
          <w:rFonts w:ascii="Times New Roman" w:hAnsi="Times New Roman" w:cs="Times New Roman"/>
        </w:rPr>
        <w:t>Расч</w:t>
      </w:r>
      <w:r w:rsidR="00C54D22" w:rsidRPr="00600A11">
        <w:rPr>
          <w:rFonts w:ascii="Times New Roman" w:hAnsi="Times New Roman" w:cs="Times New Roman"/>
        </w:rPr>
        <w:t>еты по принятым обязательствам»</w:t>
      </w:r>
      <w:r w:rsidR="00625037" w:rsidRPr="00600A11">
        <w:rPr>
          <w:rFonts w:ascii="Times New Roman" w:hAnsi="Times New Roman" w:cs="Times New Roman"/>
        </w:rPr>
        <w:t>.</w:t>
      </w:r>
    </w:p>
    <w:p w14:paraId="1FB8DDE4" w14:textId="77777777" w:rsidR="0025665D" w:rsidRPr="00600A11" w:rsidRDefault="00625037"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w:t>
      </w:r>
      <w:r w:rsidR="0025665D" w:rsidRPr="00600A11">
        <w:rPr>
          <w:rFonts w:ascii="Times New Roman" w:hAnsi="Times New Roman" w:cs="Times New Roman"/>
        </w:rPr>
        <w:t> </w:t>
      </w:r>
      <w:r w:rsidRPr="00600A11">
        <w:rPr>
          <w:rFonts w:ascii="Times New Roman" w:hAnsi="Times New Roman" w:cs="Times New Roman"/>
        </w:rPr>
        <w:t>000.</w:t>
      </w:r>
    </w:p>
    <w:p w14:paraId="12252B81" w14:textId="1A3CE441" w:rsidR="004A7403" w:rsidRPr="00600A11" w:rsidRDefault="004A7403" w:rsidP="006824FD">
      <w:pPr>
        <w:autoSpaceDE w:val="0"/>
        <w:autoSpaceDN w:val="0"/>
        <w:adjustRightInd w:val="0"/>
        <w:spacing w:line="0" w:lineRule="atLeast"/>
        <w:ind w:firstLine="709"/>
        <w:jc w:val="both"/>
        <w:rPr>
          <w:rFonts w:eastAsia="Times New Roman"/>
        </w:rPr>
      </w:pPr>
      <w:r w:rsidRPr="00600A11">
        <w:rPr>
          <w:rFonts w:eastAsia="Times New Roman"/>
        </w:rPr>
        <w:t xml:space="preserve">Карточка-справка </w:t>
      </w:r>
      <w:hyperlink r:id="rId42" w:history="1">
        <w:r w:rsidRPr="00600A11">
          <w:rPr>
            <w:rFonts w:eastAsia="Times New Roman"/>
          </w:rPr>
          <w:t>(ф. 0504417)</w:t>
        </w:r>
      </w:hyperlink>
      <w:r w:rsidRPr="00600A11">
        <w:rPr>
          <w:rFonts w:eastAsia="Times New Roman"/>
        </w:rPr>
        <w:t xml:space="preserve"> заполняется ежемесячно на основе данных расчетной ведомости </w:t>
      </w:r>
      <w:hyperlink r:id="rId43" w:history="1">
        <w:r w:rsidRPr="00600A11">
          <w:rPr>
            <w:rFonts w:eastAsia="Times New Roman"/>
          </w:rPr>
          <w:t>(ф. 0504402)</w:t>
        </w:r>
      </w:hyperlink>
      <w:r w:rsidRPr="00600A11">
        <w:rPr>
          <w:rFonts w:eastAsia="Times New Roman"/>
        </w:rPr>
        <w:t xml:space="preserve"> в течение календарного года.  Карточка – справка (ф. 0504417) заполняется </w:t>
      </w:r>
      <w:r w:rsidRPr="00600A11">
        <w:rPr>
          <w:rFonts w:eastAsia="Times New Roman"/>
        </w:rPr>
        <w:lastRenderedPageBreak/>
        <w:t>в одном экземпляре и распечатывается один раз в год 31 декабря текущего года</w:t>
      </w:r>
      <w:r w:rsidR="009068BE" w:rsidRPr="00600A11">
        <w:rPr>
          <w:rFonts w:eastAsia="Times New Roman"/>
        </w:rPr>
        <w:t xml:space="preserve"> по мере необходимости</w:t>
      </w:r>
      <w:r w:rsidRPr="00600A11">
        <w:rPr>
          <w:rFonts w:eastAsia="Times New Roman"/>
        </w:rPr>
        <w:t>.</w:t>
      </w:r>
      <w:r w:rsidR="002954DF">
        <w:rPr>
          <w:rFonts w:eastAsia="Times New Roman"/>
        </w:rPr>
        <w:t xml:space="preserve"> Перечисление в банк осуществляется на основании Списка перечисляемой в банк зарплаты.</w:t>
      </w:r>
    </w:p>
    <w:p w14:paraId="3702A5C4" w14:textId="2C483BD0" w:rsidR="007E2E04" w:rsidRPr="00600A11" w:rsidRDefault="00F51150"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8</w:t>
      </w:r>
      <w:r w:rsidR="00F11EE7" w:rsidRPr="00600A11">
        <w:rPr>
          <w:rFonts w:ascii="Times New Roman" w:hAnsi="Times New Roman" w:cs="Times New Roman"/>
        </w:rPr>
        <w:t>.</w:t>
      </w:r>
      <w:r w:rsidR="009068BE" w:rsidRPr="00600A11">
        <w:rPr>
          <w:rFonts w:ascii="Times New Roman" w:hAnsi="Times New Roman" w:cs="Times New Roman"/>
        </w:rPr>
        <w:t>2</w:t>
      </w:r>
      <w:r w:rsidR="00F11EE7" w:rsidRPr="00600A11">
        <w:rPr>
          <w:rFonts w:ascii="Times New Roman" w:hAnsi="Times New Roman" w:cs="Times New Roman"/>
        </w:rPr>
        <w:t xml:space="preserve">. </w:t>
      </w:r>
      <w:r w:rsidR="00E4494D" w:rsidRPr="00600A11">
        <w:rPr>
          <w:rFonts w:ascii="Times New Roman" w:hAnsi="Times New Roman" w:cs="Times New Roman"/>
        </w:rPr>
        <w:t>Ф</w:t>
      </w:r>
      <w:r w:rsidR="007E2E04" w:rsidRPr="00600A11">
        <w:rPr>
          <w:rFonts w:ascii="Times New Roman" w:hAnsi="Times New Roman" w:cs="Times New Roman"/>
        </w:rPr>
        <w:t>орм</w:t>
      </w:r>
      <w:r w:rsidR="00F11EE7" w:rsidRPr="00600A11">
        <w:rPr>
          <w:rFonts w:ascii="Times New Roman" w:hAnsi="Times New Roman" w:cs="Times New Roman"/>
        </w:rPr>
        <w:t>а</w:t>
      </w:r>
      <w:r w:rsidR="007E2E04" w:rsidRPr="00600A11">
        <w:rPr>
          <w:rFonts w:ascii="Times New Roman" w:hAnsi="Times New Roman" w:cs="Times New Roman"/>
        </w:rPr>
        <w:t xml:space="preserve"> УПД</w:t>
      </w:r>
      <w:r w:rsidR="00F11EE7" w:rsidRPr="00600A11">
        <w:rPr>
          <w:rFonts w:ascii="Times New Roman" w:hAnsi="Times New Roman" w:cs="Times New Roman"/>
        </w:rPr>
        <w:t xml:space="preserve"> может применяться взамен первичных документов ТОРГ-12, М-</w:t>
      </w:r>
      <w:proofErr w:type="gramStart"/>
      <w:r w:rsidR="008342DE" w:rsidRPr="00600A11">
        <w:rPr>
          <w:rFonts w:ascii="Times New Roman" w:hAnsi="Times New Roman" w:cs="Times New Roman"/>
        </w:rPr>
        <w:t xml:space="preserve">15,  </w:t>
      </w:r>
      <w:r w:rsidR="00F11EE7" w:rsidRPr="00600A11">
        <w:rPr>
          <w:rFonts w:ascii="Times New Roman" w:hAnsi="Times New Roman" w:cs="Times New Roman"/>
        </w:rPr>
        <w:t>ОС</w:t>
      </w:r>
      <w:proofErr w:type="gramEnd"/>
      <w:r w:rsidR="00F11EE7" w:rsidRPr="00600A11">
        <w:rPr>
          <w:rFonts w:ascii="Times New Roman" w:hAnsi="Times New Roman" w:cs="Times New Roman"/>
        </w:rPr>
        <w:t>-1,  Акт выполненных работ (оказанных услуг).</w:t>
      </w:r>
    </w:p>
    <w:p w14:paraId="7B9E28FD" w14:textId="77777777" w:rsidR="00CA04C9" w:rsidRPr="00600A11" w:rsidRDefault="00CA04C9"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xml:space="preserve">Отражение расчетов с подрядчиками по ремонту заданий, сооружений осуществляется на основании: </w:t>
      </w:r>
    </w:p>
    <w:p w14:paraId="7D977B7A" w14:textId="1FEA5A64" w:rsidR="00CA04C9" w:rsidRPr="00600A11" w:rsidRDefault="00CA04C9" w:rsidP="006824FD">
      <w:pPr>
        <w:pStyle w:val="a5"/>
        <w:numPr>
          <w:ilvl w:val="0"/>
          <w:numId w:val="7"/>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Договор</w:t>
      </w:r>
      <w:r w:rsidR="00576D0B">
        <w:rPr>
          <w:rFonts w:ascii="Times New Roman" w:hAnsi="Times New Roman" w:cs="Times New Roman"/>
        </w:rPr>
        <w:t>ы</w:t>
      </w:r>
      <w:r w:rsidRPr="00600A11">
        <w:rPr>
          <w:rFonts w:ascii="Times New Roman" w:hAnsi="Times New Roman" w:cs="Times New Roman"/>
        </w:rPr>
        <w:t>;</w:t>
      </w:r>
    </w:p>
    <w:p w14:paraId="3768E40B" w14:textId="77777777" w:rsidR="00E4494D" w:rsidRPr="00600A11" w:rsidRDefault="00CA04C9" w:rsidP="006824FD">
      <w:pPr>
        <w:pStyle w:val="a5"/>
        <w:numPr>
          <w:ilvl w:val="0"/>
          <w:numId w:val="7"/>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 xml:space="preserve">Сметы; </w:t>
      </w:r>
    </w:p>
    <w:p w14:paraId="4E01430D" w14:textId="77777777" w:rsidR="00CA04C9" w:rsidRPr="00600A11" w:rsidRDefault="00CA04C9" w:rsidP="006824FD">
      <w:pPr>
        <w:pStyle w:val="a5"/>
        <w:numPr>
          <w:ilvl w:val="0"/>
          <w:numId w:val="7"/>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 xml:space="preserve">Дефектного акта или ведомости объемов работ </w:t>
      </w:r>
    </w:p>
    <w:p w14:paraId="21762763" w14:textId="77777777" w:rsidR="00CA04C9" w:rsidRPr="00600A11" w:rsidRDefault="00CA04C9" w:rsidP="006824FD">
      <w:pPr>
        <w:pStyle w:val="a5"/>
        <w:numPr>
          <w:ilvl w:val="0"/>
          <w:numId w:val="7"/>
        </w:numPr>
        <w:spacing w:before="0" w:beforeAutospacing="0" w:after="0" w:afterAutospacing="0" w:line="0" w:lineRule="atLeast"/>
        <w:ind w:left="0" w:firstLine="709"/>
        <w:rPr>
          <w:rFonts w:ascii="Times New Roman" w:hAnsi="Times New Roman" w:cs="Times New Roman"/>
        </w:rPr>
      </w:pPr>
      <w:r w:rsidRPr="00600A11">
        <w:rPr>
          <w:rFonts w:ascii="Times New Roman" w:hAnsi="Times New Roman" w:cs="Times New Roman"/>
        </w:rPr>
        <w:t>КС-2, КС-3</w:t>
      </w:r>
    </w:p>
    <w:p w14:paraId="4CD1B663" w14:textId="5F4CAE5B" w:rsidR="00C2000C" w:rsidRPr="00600A11" w:rsidRDefault="00F51150" w:rsidP="006824FD">
      <w:pPr>
        <w:pStyle w:val="a5"/>
        <w:spacing w:before="0" w:beforeAutospacing="0" w:after="0" w:afterAutospacing="0" w:line="0" w:lineRule="atLeast"/>
        <w:ind w:firstLine="709"/>
        <w:rPr>
          <w:rFonts w:ascii="Times New Roman" w:hAnsi="Times New Roman" w:cs="Times New Roman"/>
        </w:rPr>
      </w:pPr>
      <w:r w:rsidRPr="00600A11">
        <w:rPr>
          <w:rStyle w:val="enumerated"/>
          <w:rFonts w:ascii="Times New Roman" w:hAnsi="Times New Roman" w:cs="Times New Roman"/>
        </w:rPr>
        <w:t>8</w:t>
      </w:r>
      <w:r w:rsidR="00625037" w:rsidRPr="00600A11">
        <w:rPr>
          <w:rStyle w:val="enumerated"/>
          <w:rFonts w:ascii="Times New Roman" w:hAnsi="Times New Roman" w:cs="Times New Roman"/>
        </w:rPr>
        <w:t>.</w:t>
      </w:r>
      <w:r w:rsidR="00FF7EEF" w:rsidRPr="00600A11">
        <w:rPr>
          <w:rStyle w:val="enumerated"/>
          <w:rFonts w:ascii="Times New Roman" w:hAnsi="Times New Roman" w:cs="Times New Roman"/>
        </w:rPr>
        <w:t>3</w:t>
      </w:r>
      <w:r w:rsidR="00625037" w:rsidRPr="00600A11">
        <w:rPr>
          <w:rStyle w:val="enumerated"/>
          <w:rFonts w:ascii="Times New Roman" w:hAnsi="Times New Roman" w:cs="Times New Roman"/>
        </w:rPr>
        <w:t>.</w:t>
      </w:r>
      <w:r w:rsidR="00625037" w:rsidRPr="00600A11">
        <w:rPr>
          <w:rFonts w:ascii="Times New Roman" w:hAnsi="Times New Roman" w:cs="Times New Roman"/>
        </w:rPr>
        <w:t xml:space="preserve"> </w:t>
      </w:r>
      <w:r w:rsidR="004A7403" w:rsidRPr="00600A11">
        <w:rPr>
          <w:rFonts w:ascii="PT Serif" w:hAnsi="PT Serif"/>
          <w:sz w:val="23"/>
          <w:szCs w:val="23"/>
          <w:shd w:val="clear" w:color="auto" w:fill="FFFFFF"/>
        </w:rPr>
        <w:t xml:space="preserve">Аналитический учет по Счету 304 04 «Внутриведомственные расчеты» ведется в разрезе контрагентов по соответствующим показателям, идентифицирующим контрагента расчетов, необходимых для раскрытия в </w:t>
      </w:r>
      <w:r w:rsidR="00576D0B">
        <w:rPr>
          <w:rFonts w:ascii="PT Serif" w:hAnsi="PT Serif"/>
          <w:sz w:val="23"/>
          <w:szCs w:val="23"/>
          <w:shd w:val="clear" w:color="auto" w:fill="FFFFFF"/>
        </w:rPr>
        <w:t>бюджетной</w:t>
      </w:r>
      <w:r w:rsidR="004A7403" w:rsidRPr="00600A11">
        <w:rPr>
          <w:rFonts w:ascii="PT Serif" w:hAnsi="PT Serif"/>
          <w:sz w:val="23"/>
          <w:szCs w:val="23"/>
          <w:shd w:val="clear" w:color="auto" w:fill="FFFFFF"/>
        </w:rPr>
        <w:t xml:space="preserve"> отчетности взаимосвязанных показателей, подлежащих исключению при формировании консолидированной бухгалтерской (финансовой) отчетности</w:t>
      </w:r>
      <w:r w:rsidR="00C2000C" w:rsidRPr="00600A11">
        <w:rPr>
          <w:rFonts w:ascii="PT Serif" w:hAnsi="PT Serif"/>
          <w:sz w:val="23"/>
          <w:szCs w:val="23"/>
          <w:shd w:val="clear" w:color="auto" w:fill="FFFFFF"/>
        </w:rPr>
        <w:t>.</w:t>
      </w:r>
      <w:r w:rsidR="00625037" w:rsidRPr="00600A11">
        <w:rPr>
          <w:rFonts w:ascii="Times New Roman" w:hAnsi="Times New Roman" w:cs="Times New Roman"/>
        </w:rPr>
        <w:t xml:space="preserve"> </w:t>
      </w:r>
    </w:p>
    <w:p w14:paraId="244EE15D" w14:textId="77777777" w:rsidR="00F71E19" w:rsidRPr="00600A11" w:rsidRDefault="00F71E19" w:rsidP="006824FD">
      <w:pPr>
        <w:pStyle w:val="s1"/>
        <w:shd w:val="clear" w:color="auto" w:fill="FFFFFF"/>
        <w:spacing w:before="0" w:beforeAutospacing="0" w:after="0" w:afterAutospacing="0" w:line="160" w:lineRule="atLeast"/>
        <w:ind w:firstLine="709"/>
        <w:jc w:val="both"/>
        <w:rPr>
          <w:rFonts w:ascii="PT Serif" w:hAnsi="PT Serif"/>
          <w:sz w:val="23"/>
          <w:szCs w:val="23"/>
        </w:rPr>
      </w:pPr>
      <w:r w:rsidRPr="00600A11">
        <w:rPr>
          <w:rFonts w:ascii="PT Serif" w:hAnsi="PT Serif"/>
          <w:sz w:val="23"/>
          <w:szCs w:val="23"/>
        </w:rPr>
        <w:t xml:space="preserve">Счет </w:t>
      </w:r>
      <w:r w:rsidRPr="00600A11">
        <w:rPr>
          <w:rFonts w:ascii="PT Serif" w:hAnsi="PT Serif"/>
          <w:sz w:val="23"/>
          <w:szCs w:val="23"/>
          <w:shd w:val="clear" w:color="auto" w:fill="FFFFFF"/>
        </w:rPr>
        <w:t xml:space="preserve">304 04 «Внутриведомственные расчеты» </w:t>
      </w:r>
      <w:r w:rsidRPr="00600A11">
        <w:rPr>
          <w:rFonts w:ascii="PT Serif" w:hAnsi="PT Serif"/>
          <w:sz w:val="23"/>
          <w:szCs w:val="23"/>
        </w:rPr>
        <w:t>предназначен для учета расчетов между главным распорядителем, распорядителями и получателями бюджетных средств, находящимися в их ведении учреждений (главным администратором источников финансирования дефицита бюджета, администраторами источников финансирования дефицита бюджета; главным администратором доходов бюджета, администраторами доходов бюджета), также расчетов между головным учреждением и его обособленными структурными подразделениями (филиалами), а также между обособленными структурными подразделениями (филиалами) учреждения по поступлению и выбытию нефинансовых, финансовых активов и обязательств между ними.</w:t>
      </w:r>
    </w:p>
    <w:p w14:paraId="012867C2" w14:textId="77777777" w:rsidR="00F71E19" w:rsidRPr="00600A11" w:rsidRDefault="00F71E19" w:rsidP="006824FD">
      <w:pPr>
        <w:pStyle w:val="s1"/>
        <w:shd w:val="clear" w:color="auto" w:fill="FFFFFF"/>
        <w:spacing w:before="0" w:beforeAutospacing="0" w:after="0" w:afterAutospacing="0" w:line="160" w:lineRule="atLeast"/>
        <w:ind w:firstLine="709"/>
        <w:jc w:val="both"/>
        <w:rPr>
          <w:rFonts w:ascii="PT Serif" w:hAnsi="PT Serif"/>
          <w:sz w:val="23"/>
          <w:szCs w:val="23"/>
        </w:rPr>
      </w:pPr>
      <w:r w:rsidRPr="00600A11">
        <w:rPr>
          <w:rFonts w:ascii="PT Serif" w:hAnsi="PT Serif"/>
          <w:sz w:val="23"/>
          <w:szCs w:val="23"/>
        </w:rPr>
        <w:t>Внутриведомственные расчеты группируются по доходам (поступлениям) и расходам (выплатам).</w:t>
      </w:r>
    </w:p>
    <w:p w14:paraId="4217F58C" w14:textId="77777777" w:rsidR="007D0E0C" w:rsidRPr="00600A11" w:rsidRDefault="007D0E0C" w:rsidP="006824FD">
      <w:pPr>
        <w:pStyle w:val="s1"/>
        <w:shd w:val="clear" w:color="auto" w:fill="FFFFFF"/>
        <w:spacing w:before="0" w:beforeAutospacing="0" w:after="0" w:afterAutospacing="0" w:line="160" w:lineRule="atLeast"/>
        <w:ind w:firstLine="709"/>
        <w:jc w:val="both"/>
        <w:rPr>
          <w:rFonts w:ascii="PT Serif" w:hAnsi="PT Serif"/>
          <w:sz w:val="23"/>
          <w:szCs w:val="23"/>
        </w:rPr>
      </w:pPr>
      <w:r w:rsidRPr="00600A11">
        <w:rPr>
          <w:rFonts w:ascii="PT Serif" w:hAnsi="PT Serif"/>
          <w:sz w:val="23"/>
          <w:szCs w:val="23"/>
          <w:shd w:val="clear" w:color="auto" w:fill="FFFFFF"/>
        </w:rPr>
        <w:t>Учет операций по счету ведется в соответствии с содержанием факта хозяйственной жизни: в </w:t>
      </w:r>
      <w:hyperlink r:id="rId44" w:anchor="/document/70951956/entry/4320" w:history="1">
        <w:r w:rsidRPr="00600A11">
          <w:rPr>
            <w:rStyle w:val="a3"/>
            <w:rFonts w:ascii="PT Serif" w:hAnsi="PT Serif"/>
            <w:color w:val="auto"/>
            <w:sz w:val="23"/>
            <w:szCs w:val="23"/>
            <w:shd w:val="clear" w:color="auto" w:fill="FFFFFF"/>
          </w:rPr>
          <w:t>Журнале</w:t>
        </w:r>
      </w:hyperlink>
      <w:r w:rsidRPr="00600A11">
        <w:rPr>
          <w:rFonts w:ascii="PT Serif" w:hAnsi="PT Serif"/>
          <w:sz w:val="23"/>
          <w:szCs w:val="23"/>
          <w:shd w:val="clear" w:color="auto" w:fill="FFFFFF"/>
        </w:rPr>
        <w:t> операций с безналичными денежными средствами, в Журнале операций расчетов с подотчетными лицами, в Журнале операций расчетов с поставщиками и подрядчиками, в Журнале операций расчетов с дебиторами по доходам, в Журнале операций по выбытию и перемещению нефинансовых активов, в Журнале по прочим операциям.</w:t>
      </w:r>
    </w:p>
    <w:p w14:paraId="2C33D4AF" w14:textId="1BC9B2D3" w:rsidR="00E821E0" w:rsidRPr="00600A11" w:rsidRDefault="00F51150" w:rsidP="006824FD">
      <w:pPr>
        <w:pStyle w:val="a5"/>
        <w:spacing w:before="0" w:beforeAutospacing="0" w:after="0" w:afterAutospacing="0" w:line="0" w:lineRule="atLeast"/>
        <w:ind w:firstLine="709"/>
        <w:rPr>
          <w:rFonts w:ascii="Times New Roman" w:hAnsi="Times New Roman" w:cs="Times New Roman"/>
        </w:rPr>
      </w:pPr>
      <w:r w:rsidRPr="00600A11">
        <w:rPr>
          <w:rStyle w:val="enumerated"/>
          <w:rFonts w:ascii="Times New Roman" w:hAnsi="Times New Roman" w:cs="Times New Roman"/>
        </w:rPr>
        <w:t>8</w:t>
      </w:r>
      <w:r w:rsidR="00625037" w:rsidRPr="00600A11">
        <w:rPr>
          <w:rStyle w:val="enumerated"/>
          <w:rFonts w:ascii="Times New Roman" w:hAnsi="Times New Roman" w:cs="Times New Roman"/>
        </w:rPr>
        <w:t>.</w:t>
      </w:r>
      <w:r w:rsidR="00FF7EEF" w:rsidRPr="00600A11">
        <w:rPr>
          <w:rStyle w:val="enumerated"/>
          <w:rFonts w:ascii="Times New Roman" w:hAnsi="Times New Roman" w:cs="Times New Roman"/>
        </w:rPr>
        <w:t>4</w:t>
      </w:r>
      <w:r w:rsidR="00625037" w:rsidRPr="00600A11">
        <w:rPr>
          <w:rStyle w:val="enumerated"/>
          <w:rFonts w:ascii="Times New Roman" w:hAnsi="Times New Roman" w:cs="Times New Roman"/>
        </w:rPr>
        <w:t>.</w:t>
      </w:r>
      <w:r w:rsidR="00625037" w:rsidRPr="00600A11">
        <w:rPr>
          <w:rFonts w:ascii="Times New Roman" w:hAnsi="Times New Roman" w:cs="Times New Roman"/>
        </w:rPr>
        <w:t xml:space="preserve"> </w:t>
      </w:r>
      <w:r w:rsidR="00212072" w:rsidRPr="00600A11">
        <w:rPr>
          <w:rFonts w:ascii="Times New Roman" w:hAnsi="Times New Roman" w:cs="Times New Roman"/>
        </w:rPr>
        <w:t>Расчеты по неиспользованному остатку</w:t>
      </w:r>
      <w:r w:rsidR="00FF7EEF" w:rsidRPr="00600A11">
        <w:rPr>
          <w:rFonts w:ascii="Times New Roman" w:hAnsi="Times New Roman" w:cs="Times New Roman"/>
        </w:rPr>
        <w:t xml:space="preserve"> целевой субсидии у учреждения</w:t>
      </w:r>
      <w:r w:rsidR="00212072" w:rsidRPr="00600A11">
        <w:rPr>
          <w:rFonts w:ascii="Times New Roman" w:hAnsi="Times New Roman" w:cs="Times New Roman"/>
        </w:rPr>
        <w:t xml:space="preserve"> при наличии принятых и неисполненных обязательств</w:t>
      </w:r>
      <w:r w:rsidR="00FF7EEF" w:rsidRPr="00600A11">
        <w:rPr>
          <w:rFonts w:ascii="Times New Roman" w:hAnsi="Times New Roman" w:cs="Times New Roman"/>
        </w:rPr>
        <w:t xml:space="preserve"> на 01 января следующего финансового </w:t>
      </w:r>
      <w:r w:rsidR="00576D0B">
        <w:rPr>
          <w:rFonts w:ascii="Times New Roman" w:hAnsi="Times New Roman" w:cs="Times New Roman"/>
        </w:rPr>
        <w:t>г</w:t>
      </w:r>
      <w:r w:rsidR="00FF7EEF" w:rsidRPr="00600A11">
        <w:rPr>
          <w:rFonts w:ascii="Times New Roman" w:hAnsi="Times New Roman" w:cs="Times New Roman"/>
        </w:rPr>
        <w:t>ода</w:t>
      </w:r>
      <w:r w:rsidR="00212072" w:rsidRPr="00600A11">
        <w:rPr>
          <w:rFonts w:ascii="Times New Roman" w:hAnsi="Times New Roman" w:cs="Times New Roman"/>
        </w:rPr>
        <w:t xml:space="preserve"> отражаются следующим образом: </w:t>
      </w:r>
    </w:p>
    <w:p w14:paraId="5B73097A" w14:textId="2DD5BB2D" w:rsidR="00625037" w:rsidRPr="00600A11" w:rsidRDefault="00E821E0"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Дебет счета КДБ 1 205 53 562 Кредит счета КРБ 1</w:t>
      </w:r>
      <w:r w:rsidR="00FF7EEF" w:rsidRPr="00600A11">
        <w:rPr>
          <w:rFonts w:ascii="Times New Roman" w:hAnsi="Times New Roman" w:cs="Times New Roman"/>
        </w:rPr>
        <w:t> 401.</w:t>
      </w:r>
      <w:r w:rsidRPr="00600A11">
        <w:rPr>
          <w:rFonts w:ascii="Times New Roman" w:hAnsi="Times New Roman" w:cs="Times New Roman"/>
        </w:rPr>
        <w:t xml:space="preserve"> </w:t>
      </w:r>
      <w:r w:rsidR="00FF7EEF" w:rsidRPr="00600A11">
        <w:rPr>
          <w:rFonts w:ascii="Times New Roman" w:hAnsi="Times New Roman" w:cs="Times New Roman"/>
        </w:rPr>
        <w:t>10</w:t>
      </w:r>
      <w:r w:rsidRPr="00600A11">
        <w:rPr>
          <w:rFonts w:ascii="Times New Roman" w:hAnsi="Times New Roman" w:cs="Times New Roman"/>
        </w:rPr>
        <w:t xml:space="preserve"> </w:t>
      </w:r>
      <w:r w:rsidR="00FF7EEF" w:rsidRPr="00600A11">
        <w:rPr>
          <w:rFonts w:ascii="Times New Roman" w:hAnsi="Times New Roman" w:cs="Times New Roman"/>
        </w:rPr>
        <w:t>153</w:t>
      </w:r>
      <w:r w:rsidR="00212072" w:rsidRPr="00600A11">
        <w:rPr>
          <w:rFonts w:ascii="Times New Roman" w:hAnsi="Times New Roman" w:cs="Times New Roman"/>
        </w:rPr>
        <w:t xml:space="preserve">  </w:t>
      </w:r>
    </w:p>
    <w:p w14:paraId="673F673B" w14:textId="04C970E2" w:rsidR="00E821E0" w:rsidRPr="00600A11" w:rsidRDefault="00E821E0"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Подтверждена потребность в целевой субсидии</w:t>
      </w:r>
      <w:r w:rsidR="00676604">
        <w:rPr>
          <w:rFonts w:ascii="Times New Roman" w:hAnsi="Times New Roman" w:cs="Times New Roman"/>
        </w:rPr>
        <w:t xml:space="preserve"> на очередной финансовый год</w:t>
      </w:r>
    </w:p>
    <w:p w14:paraId="06684171" w14:textId="0DE93FBA" w:rsidR="00E821E0" w:rsidRPr="00600A11" w:rsidRDefault="00E821E0"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Дебет счета КРБ 1 206 41 562 Кредит счета КДБ 1 205 53</w:t>
      </w:r>
      <w:r w:rsidR="00FF7EEF" w:rsidRPr="00600A11">
        <w:rPr>
          <w:rFonts w:ascii="Times New Roman" w:hAnsi="Times New Roman" w:cs="Times New Roman"/>
        </w:rPr>
        <w:t> </w:t>
      </w:r>
      <w:r w:rsidRPr="00600A11">
        <w:rPr>
          <w:rFonts w:ascii="Times New Roman" w:hAnsi="Times New Roman" w:cs="Times New Roman"/>
        </w:rPr>
        <w:t>662</w:t>
      </w:r>
    </w:p>
    <w:p w14:paraId="5C8F857B" w14:textId="17BF5648" w:rsidR="00FF7EEF" w:rsidRPr="00600A11" w:rsidRDefault="00FF7EEF"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В течении текущего финансового года остаток неиспользованной целевой субсидии получателем субсидии отражается на счете 1 206 41</w:t>
      </w:r>
      <w:r w:rsidR="00676604">
        <w:rPr>
          <w:rFonts w:ascii="Times New Roman" w:hAnsi="Times New Roman" w:cs="Times New Roman"/>
        </w:rPr>
        <w:t> </w:t>
      </w:r>
      <w:r w:rsidRPr="00600A11">
        <w:rPr>
          <w:rFonts w:ascii="Times New Roman" w:hAnsi="Times New Roman" w:cs="Times New Roman"/>
        </w:rPr>
        <w:t>562</w:t>
      </w:r>
      <w:r w:rsidR="00676604">
        <w:rPr>
          <w:rFonts w:ascii="Times New Roman" w:hAnsi="Times New Roman" w:cs="Times New Roman"/>
        </w:rPr>
        <w:t>, 1 206 81 562.</w:t>
      </w:r>
    </w:p>
    <w:p w14:paraId="68A33AF4" w14:textId="0203DAAD" w:rsidR="00625037" w:rsidRPr="00600A11" w:rsidRDefault="00F51150" w:rsidP="006824FD">
      <w:pPr>
        <w:pStyle w:val="a5"/>
        <w:spacing w:before="0" w:beforeAutospacing="0" w:after="0" w:afterAutospacing="0" w:line="0" w:lineRule="atLeast"/>
        <w:ind w:firstLine="709"/>
        <w:rPr>
          <w:rFonts w:ascii="Times New Roman" w:hAnsi="Times New Roman" w:cs="Times New Roman"/>
        </w:rPr>
      </w:pPr>
      <w:r w:rsidRPr="00600A11">
        <w:rPr>
          <w:rStyle w:val="enumerated"/>
          <w:rFonts w:ascii="Times New Roman" w:hAnsi="Times New Roman" w:cs="Times New Roman"/>
        </w:rPr>
        <w:t>8</w:t>
      </w:r>
      <w:r w:rsidR="00625037" w:rsidRPr="00600A11">
        <w:rPr>
          <w:rStyle w:val="enumerated"/>
          <w:rFonts w:ascii="Times New Roman" w:hAnsi="Times New Roman" w:cs="Times New Roman"/>
        </w:rPr>
        <w:t>.</w:t>
      </w:r>
      <w:r w:rsidR="00FF7EEF" w:rsidRPr="00600A11">
        <w:rPr>
          <w:rStyle w:val="enumerated"/>
          <w:rFonts w:ascii="Times New Roman" w:hAnsi="Times New Roman" w:cs="Times New Roman"/>
        </w:rPr>
        <w:t>5</w:t>
      </w:r>
      <w:r w:rsidR="00625037" w:rsidRPr="00600A11">
        <w:rPr>
          <w:rStyle w:val="enumerated"/>
          <w:rFonts w:ascii="Times New Roman" w:hAnsi="Times New Roman" w:cs="Times New Roman"/>
        </w:rPr>
        <w:t>.</w:t>
      </w:r>
      <w:r w:rsidR="00625037" w:rsidRPr="00600A11">
        <w:rPr>
          <w:rFonts w:ascii="Times New Roman" w:hAnsi="Times New Roman" w:cs="Times New Roman"/>
        </w:rPr>
        <w:t xml:space="preserve">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p w14:paraId="5919979A" w14:textId="4517B011" w:rsidR="00625037" w:rsidRPr="00600A11" w:rsidRDefault="00F51150" w:rsidP="006824FD">
      <w:pPr>
        <w:pStyle w:val="a5"/>
        <w:spacing w:before="0" w:beforeAutospacing="0" w:after="0" w:afterAutospacing="0" w:line="0" w:lineRule="atLeast"/>
        <w:ind w:firstLine="709"/>
        <w:divId w:val="1066074151"/>
        <w:rPr>
          <w:rFonts w:ascii="Times New Roman" w:hAnsi="Times New Roman" w:cs="Times New Roman"/>
        </w:rPr>
      </w:pPr>
      <w:r w:rsidRPr="00600A11">
        <w:rPr>
          <w:rStyle w:val="enumerated"/>
          <w:rFonts w:ascii="Times New Roman" w:hAnsi="Times New Roman" w:cs="Times New Roman"/>
        </w:rPr>
        <w:t>8</w:t>
      </w:r>
      <w:r w:rsidR="002451B5" w:rsidRPr="00600A11">
        <w:rPr>
          <w:rStyle w:val="enumerated"/>
          <w:rFonts w:ascii="Times New Roman" w:hAnsi="Times New Roman" w:cs="Times New Roman"/>
        </w:rPr>
        <w:t>.</w:t>
      </w:r>
      <w:r w:rsidR="00875001" w:rsidRPr="00600A11">
        <w:rPr>
          <w:rStyle w:val="enumerated"/>
          <w:rFonts w:ascii="Times New Roman" w:hAnsi="Times New Roman" w:cs="Times New Roman"/>
        </w:rPr>
        <w:t>6</w:t>
      </w:r>
      <w:r w:rsidR="00625037" w:rsidRPr="00600A11">
        <w:rPr>
          <w:rStyle w:val="enumerated"/>
          <w:rFonts w:ascii="Times New Roman" w:hAnsi="Times New Roman" w:cs="Times New Roman"/>
        </w:rPr>
        <w:t>.</w:t>
      </w:r>
      <w:r w:rsidR="00625037" w:rsidRPr="00600A11">
        <w:rPr>
          <w:rFonts w:ascii="Times New Roman" w:hAnsi="Times New Roman" w:cs="Times New Roman"/>
        </w:rPr>
        <w:t xml:space="preserve"> В </w:t>
      </w:r>
      <w:r w:rsidR="00875001" w:rsidRPr="00600A11">
        <w:rPr>
          <w:rFonts w:ascii="Times New Roman" w:hAnsi="Times New Roman" w:cs="Times New Roman"/>
        </w:rPr>
        <w:t>бюджетном</w:t>
      </w:r>
      <w:r w:rsidR="00625037" w:rsidRPr="00600A11">
        <w:rPr>
          <w:rFonts w:ascii="Times New Roman" w:hAnsi="Times New Roman" w:cs="Times New Roman"/>
        </w:rPr>
        <w:t xml:space="preserve">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14:paraId="5214D4DE" w14:textId="03556C1C" w:rsidR="005D5D7F" w:rsidRPr="00600A11" w:rsidRDefault="00F51150" w:rsidP="006824FD">
      <w:pPr>
        <w:shd w:val="clear" w:color="auto" w:fill="FFFFFF"/>
        <w:spacing w:line="0" w:lineRule="atLeast"/>
        <w:ind w:firstLine="709"/>
        <w:jc w:val="both"/>
        <w:divId w:val="1066074151"/>
        <w:rPr>
          <w:rFonts w:eastAsia="Times New Roman"/>
        </w:rPr>
      </w:pPr>
      <w:r w:rsidRPr="00600A11">
        <w:rPr>
          <w:rFonts w:eastAsia="Times New Roman"/>
        </w:rPr>
        <w:t>8</w:t>
      </w:r>
      <w:r w:rsidR="005D5D7F" w:rsidRPr="00600A11">
        <w:rPr>
          <w:rFonts w:eastAsia="Times New Roman"/>
        </w:rPr>
        <w:t>.</w:t>
      </w:r>
      <w:r w:rsidR="00676604">
        <w:rPr>
          <w:rFonts w:eastAsia="Times New Roman"/>
        </w:rPr>
        <w:t>7</w:t>
      </w:r>
      <w:r w:rsidR="005D5D7F" w:rsidRPr="00600A11">
        <w:rPr>
          <w:rFonts w:eastAsia="Times New Roman"/>
        </w:rPr>
        <w:t xml:space="preserve">. </w:t>
      </w:r>
      <w:r w:rsidR="00AA0829" w:rsidRPr="00600A11">
        <w:rPr>
          <w:rFonts w:eastAsia="Times New Roman"/>
        </w:rPr>
        <w:t>Дебиторская и</w:t>
      </w:r>
      <w:r w:rsidR="005D5D7F" w:rsidRPr="00600A11">
        <w:rPr>
          <w:rFonts w:eastAsia="Times New Roman"/>
        </w:rPr>
        <w:t xml:space="preserve"> кредиторская задолженность, которая не может быть погашена или востребована, признается нереальной к взысканию. Условия, по которым дебиторская </w:t>
      </w:r>
      <w:r w:rsidR="005D5D7F" w:rsidRPr="00600A11">
        <w:rPr>
          <w:rFonts w:eastAsia="Times New Roman"/>
        </w:rPr>
        <w:lastRenderedPageBreak/>
        <w:t>задолженность не может быть взыскана, определены Гражданским кодексом. Такими условиями являются, в частности:</w:t>
      </w:r>
    </w:p>
    <w:p w14:paraId="04372B68"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истечение срока исковой давности (ст. 196, 197);</w:t>
      </w:r>
    </w:p>
    <w:p w14:paraId="5388F7B1"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ликвидация организации (ст. 419);</w:t>
      </w:r>
    </w:p>
    <w:p w14:paraId="48932302"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смерть гражданина-должника (ст. 418);</w:t>
      </w:r>
    </w:p>
    <w:p w14:paraId="4FB2D82C"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невозможность исполнения обязательства (когда это вызвано обстоятельством, за которое ни одна из сторон не отвечает) (ст. 416);</w:t>
      </w:r>
    </w:p>
    <w:p w14:paraId="1B1BDEA9"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принятие акта государственного органа о признании задолженности нереальной к взысканию (ст. 417).</w:t>
      </w:r>
    </w:p>
    <w:p w14:paraId="502BEFB0" w14:textId="77777777" w:rsidR="006D0052"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b/>
          <w:bCs/>
          <w:i/>
          <w:iCs/>
        </w:rPr>
        <w:t xml:space="preserve">Истечение срока исковой давности. </w:t>
      </w:r>
      <w:r w:rsidRPr="00600A11">
        <w:rPr>
          <w:rFonts w:eastAsia="Times New Roman"/>
        </w:rPr>
        <w:t xml:space="preserve">Срок исковой давности в соответствии со </w:t>
      </w:r>
      <w:r w:rsidRPr="00600A11">
        <w:rPr>
          <w:rFonts w:eastAsia="Times New Roman"/>
          <w:b/>
          <w:bCs/>
        </w:rPr>
        <w:t>ст. 196 ГК РФ</w:t>
      </w:r>
      <w:r w:rsidRPr="00600A11">
        <w:rPr>
          <w:rFonts w:eastAsia="Times New Roman"/>
        </w:rPr>
        <w:t xml:space="preserve"> составляет три года.</w:t>
      </w:r>
    </w:p>
    <w:p w14:paraId="1ED148D6" w14:textId="3D872C5E"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bCs/>
        </w:rPr>
        <w:t xml:space="preserve">Отсчет срока исковой давности наступает согласно </w:t>
      </w:r>
      <w:r w:rsidRPr="00600A11">
        <w:rPr>
          <w:rFonts w:eastAsia="Times New Roman"/>
          <w:bCs/>
          <w:kern w:val="36"/>
        </w:rPr>
        <w:t>ГК РФ Статья 200. Начало течения срока исковой давности</w:t>
      </w:r>
    </w:p>
    <w:p w14:paraId="5DE3F682" w14:textId="05BDDCDB"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xml:space="preserve">     </w:t>
      </w:r>
      <w:r w:rsidR="006D0052" w:rsidRPr="00600A11">
        <w:rPr>
          <w:rFonts w:eastAsia="Times New Roman"/>
        </w:rPr>
        <w:tab/>
      </w:r>
      <w:r w:rsidRPr="00600A11">
        <w:rPr>
          <w:rFonts w:eastAsia="Times New Roman"/>
        </w:rPr>
        <w:t xml:space="preserve">Срок исковой давности, предусмотренный гражданским законодательством, может быть прерван. Течение срока исковой давности прерывается предъявлением иска в суд в установленном порядке и совершением должником действий, свидетельствующих о признании долга. </w:t>
      </w:r>
    </w:p>
    <w:p w14:paraId="0D74BEFC" w14:textId="29C26F21"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xml:space="preserve"> </w:t>
      </w:r>
      <w:r w:rsidR="006D0052" w:rsidRPr="00600A11">
        <w:rPr>
          <w:rFonts w:eastAsia="Times New Roman"/>
        </w:rPr>
        <w:tab/>
      </w:r>
      <w:r w:rsidRPr="00600A11">
        <w:rPr>
          <w:rFonts w:eastAsia="Times New Roman"/>
        </w:rPr>
        <w:t>После перерыва течение срока исковой давности начинается заново. Время, истекшее до перерыва, не засчитывается в новый срок.</w:t>
      </w:r>
    </w:p>
    <w:p w14:paraId="52CF7049" w14:textId="77777777" w:rsidR="005D5D7F" w:rsidRPr="00600A11" w:rsidRDefault="005D5D7F" w:rsidP="006824FD">
      <w:pPr>
        <w:shd w:val="clear" w:color="auto" w:fill="FFFFFF"/>
        <w:spacing w:line="0" w:lineRule="atLeast"/>
        <w:ind w:firstLine="709"/>
        <w:divId w:val="1066074151"/>
        <w:rPr>
          <w:rFonts w:eastAsia="Times New Roman"/>
        </w:rPr>
      </w:pPr>
      <w:r w:rsidRPr="00600A11">
        <w:rPr>
          <w:rFonts w:eastAsia="Times New Roman"/>
        </w:rPr>
        <w:t>К действиям должника, свидетельствующим о признании долга, относятся:</w:t>
      </w:r>
    </w:p>
    <w:p w14:paraId="7B1376D5" w14:textId="77777777" w:rsidR="005D5D7F" w:rsidRPr="00600A11" w:rsidRDefault="005D5D7F" w:rsidP="006824FD">
      <w:pPr>
        <w:shd w:val="clear" w:color="auto" w:fill="FFFFFF"/>
        <w:spacing w:line="0" w:lineRule="atLeast"/>
        <w:ind w:firstLine="709"/>
        <w:divId w:val="1066074151"/>
        <w:rPr>
          <w:rFonts w:eastAsia="Times New Roman"/>
        </w:rPr>
      </w:pPr>
      <w:r w:rsidRPr="00600A11">
        <w:rPr>
          <w:rFonts w:eastAsia="Times New Roman"/>
        </w:rPr>
        <w:t>– признание долга (подписание акта сверки взаимных расчетов);</w:t>
      </w:r>
    </w:p>
    <w:p w14:paraId="34C2D32C" w14:textId="77777777" w:rsidR="005D5D7F" w:rsidRPr="00600A11" w:rsidRDefault="005D5D7F" w:rsidP="006824FD">
      <w:pPr>
        <w:shd w:val="clear" w:color="auto" w:fill="FFFFFF"/>
        <w:spacing w:line="0" w:lineRule="atLeast"/>
        <w:ind w:firstLine="709"/>
        <w:divId w:val="1066074151"/>
        <w:rPr>
          <w:rFonts w:eastAsia="Times New Roman"/>
        </w:rPr>
      </w:pPr>
      <w:r w:rsidRPr="00600A11">
        <w:rPr>
          <w:rFonts w:eastAsia="Times New Roman"/>
        </w:rPr>
        <w:t>– частичная уплата должником или с его согласия другим лицом долга.</w:t>
      </w:r>
    </w:p>
    <w:p w14:paraId="312C1A53" w14:textId="093E015E"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При личной подаче искового заявления в суд срок исковой давности прерывается в день, в который исковое заявление поступило в суд. Если исковое заявление пересылается по почте, то срок исковой давности прерывается с даты, указанной на почтовом штемпеле отделения связи.</w:t>
      </w:r>
    </w:p>
    <w:p w14:paraId="03FAA5BE" w14:textId="2BE4241E"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Течение нового срока исковой давности начинается с даты вынесения судом решения о взыскании долга. Если поданный учреждением иск оставлен судом без рассмотрения, срок исковой давности прерванным не считается.</w:t>
      </w:r>
    </w:p>
    <w:p w14:paraId="41B5175B"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b/>
          <w:bCs/>
          <w:i/>
          <w:iCs/>
        </w:rPr>
        <w:t>Ликвидация организации.</w:t>
      </w:r>
      <w:r w:rsidRPr="00600A11">
        <w:rPr>
          <w:rFonts w:eastAsia="Times New Roman"/>
        </w:rPr>
        <w:t xml:space="preserve"> Ликвидация должника осуществляется в установленном законодательством о государственной регистрации юридических лиц и индивидуальных предпринимателей порядке. Документом, подтверждающим ликвидацию юридического лица и индивидуального предпринимателя, является выписка из Единого государственного реестра юридических лиц либо информация с официального сайта МРИ ФНС России.</w:t>
      </w:r>
    </w:p>
    <w:p w14:paraId="5B4DD3C6"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b/>
          <w:bCs/>
          <w:i/>
          <w:iCs/>
        </w:rPr>
        <w:t>Прекращение обязательства в связи со смертью гражданина.</w:t>
      </w:r>
      <w:r w:rsidRPr="00600A11">
        <w:rPr>
          <w:rFonts w:eastAsia="Times New Roman"/>
        </w:rPr>
        <w:t xml:space="preserve"> Обязательство (задолженность)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14:paraId="53C24B57"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b/>
          <w:bCs/>
          <w:i/>
          <w:iCs/>
        </w:rPr>
        <w:t>Принятие акта о признании задолженности нереальной к взысканию.</w:t>
      </w:r>
      <w:r w:rsidRPr="00600A11">
        <w:rPr>
          <w:rFonts w:eastAsia="Times New Roman"/>
        </w:rPr>
        <w:t xml:space="preserve"> Такими документами являются решение суда о невозможности взыскания задолженности и постановление судебного пристава-исполнителя о прекращении исполнительного производства в связи с невозможностью взыскания долга.</w:t>
      </w:r>
    </w:p>
    <w:p w14:paraId="5FD11E79" w14:textId="590207D1"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xml:space="preserve">Задолженность, в отношении которой вступило в силу решение суда, подлежит взысканию в порядке, установленном </w:t>
      </w:r>
      <w:r w:rsidRPr="00600A11">
        <w:rPr>
          <w:rFonts w:eastAsia="Times New Roman"/>
          <w:b/>
          <w:bCs/>
        </w:rPr>
        <w:t>Федеральным законом от 02.10.2007 № 229-ФЗ «Об исполнительном производстве»</w:t>
      </w:r>
      <w:r w:rsidRPr="00600A11">
        <w:rPr>
          <w:rFonts w:eastAsia="Times New Roman"/>
        </w:rPr>
        <w:t>.</w:t>
      </w:r>
    </w:p>
    <w:p w14:paraId="748AE7F0" w14:textId="38AE6135"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Задолженность, которая должна быть взыскана в порядке исполнительного производства, признается безнадежной и подлежит списанию только в случае невозможности ее взыскания, подтвержденной постановлением судебного пристава-исполнителя об окончании исполнительного производства, в связи с невозможностью установить местонахождение должника и его имущества, в случае отсутствия у должника имущества, денежных средств, иных ценностей, на которые может быть обращено взыскание, в случае ликвидации организации.</w:t>
      </w:r>
    </w:p>
    <w:p w14:paraId="0FF0D62E"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b/>
          <w:bCs/>
          <w:i/>
          <w:iCs/>
        </w:rPr>
        <w:lastRenderedPageBreak/>
        <w:t>Невозможность исполнения обязательств по причинам, не зависящим от воли сторон.</w:t>
      </w:r>
      <w:r w:rsidRPr="00600A11">
        <w:rPr>
          <w:rFonts w:eastAsia="Times New Roman"/>
        </w:rPr>
        <w:t xml:space="preserve"> Обстоятельствами, не зависящими от сторон, являются форс-мажорные обстоятельства (стихийные бедствия, военные действия, теракты и т.п.).</w:t>
      </w:r>
    </w:p>
    <w:p w14:paraId="25555D15" w14:textId="5C7E8222" w:rsidR="005D5D7F" w:rsidRPr="00600A11" w:rsidRDefault="00676604" w:rsidP="00676604">
      <w:pPr>
        <w:shd w:val="clear" w:color="auto" w:fill="FFFFFF"/>
        <w:spacing w:line="0" w:lineRule="atLeast"/>
        <w:ind w:firstLine="709"/>
        <w:jc w:val="both"/>
        <w:outlineLvl w:val="1"/>
        <w:divId w:val="1066074151"/>
        <w:rPr>
          <w:rFonts w:eastAsia="Times New Roman"/>
          <w:b/>
          <w:bCs/>
        </w:rPr>
      </w:pPr>
      <w:r>
        <w:rPr>
          <w:rFonts w:eastAsia="Times New Roman"/>
          <w:b/>
          <w:bCs/>
        </w:rPr>
        <w:t xml:space="preserve">8.8. </w:t>
      </w:r>
      <w:r w:rsidR="005D5D7F" w:rsidRPr="00600A11">
        <w:rPr>
          <w:rFonts w:eastAsia="Times New Roman"/>
          <w:b/>
          <w:bCs/>
        </w:rPr>
        <w:t xml:space="preserve">Отражение в бухгалтерском учете нереальной к взысканию дебиторской задолженности </w:t>
      </w:r>
    </w:p>
    <w:p w14:paraId="56E0B536" w14:textId="2111E01A"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xml:space="preserve">Согласно п. 339 Инструкции № 157н (в редакции Приказа Минфина РФ от 06.08.2015 № 124н) с момента признания задолженности в порядке, установленном законодательством </w:t>
      </w:r>
      <w:r w:rsidR="00676604" w:rsidRPr="00600A11">
        <w:rPr>
          <w:rFonts w:eastAsia="Times New Roman"/>
        </w:rPr>
        <w:t>РФ, она</w:t>
      </w:r>
      <w:r w:rsidRPr="00600A11">
        <w:rPr>
          <w:rFonts w:eastAsia="Times New Roman"/>
        </w:rPr>
        <w:t xml:space="preserve"> списывается с балансового учета учреждения и принимается на забалансовый счет 04 «Задолженность неплатежеспособных дебиторов». На забалансовом указанная задолженность учитывается 3 года. В течении срока возможного </w:t>
      </w:r>
      <w:proofErr w:type="spellStart"/>
      <w:r w:rsidRPr="00600A11">
        <w:rPr>
          <w:rFonts w:eastAsia="Times New Roman"/>
        </w:rPr>
        <w:t>возобнавления</w:t>
      </w:r>
      <w:proofErr w:type="spellEnd"/>
      <w:r w:rsidRPr="00600A11">
        <w:rPr>
          <w:rFonts w:eastAsia="Times New Roman"/>
        </w:rPr>
        <w:t xml:space="preserve"> процедуры взыскания согласно законодательству РФ (в т.ч. изменения имущественного положения должника). </w:t>
      </w:r>
    </w:p>
    <w:p w14:paraId="0594B682" w14:textId="7777777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w:t>
      </w:r>
    </w:p>
    <w:p w14:paraId="352A3D31" w14:textId="582C5B5C"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Списание с балансового учета нереальной к взысканию дебиторской задолженности осуществляется на основании результатов инвентаризации и приказа (распоряжения) руководителя учреждения.</w:t>
      </w:r>
    </w:p>
    <w:p w14:paraId="307A61D6" w14:textId="65ED702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Задолженность с забалансового учета списывается на основании решения комиссии учреждения по поступлению и выбытию активов в случае наличия документов, подтверждающих прекращение обязательства смертью (ликвидацией) дебитора, а также по завершении трех лет.</w:t>
      </w:r>
    </w:p>
    <w:p w14:paraId="62080AD5" w14:textId="2FDFCB07" w:rsidR="005D5D7F" w:rsidRPr="00600A11" w:rsidRDefault="005D5D7F" w:rsidP="006824FD">
      <w:pPr>
        <w:shd w:val="clear" w:color="auto" w:fill="FFFFFF"/>
        <w:spacing w:line="0" w:lineRule="atLeast"/>
        <w:ind w:firstLine="709"/>
        <w:jc w:val="both"/>
        <w:divId w:val="1066074151"/>
        <w:rPr>
          <w:rFonts w:eastAsia="Times New Roman"/>
        </w:rPr>
      </w:pPr>
      <w:r w:rsidRPr="00600A11">
        <w:rPr>
          <w:rFonts w:eastAsia="Times New Roman"/>
        </w:rPr>
        <w:t xml:space="preserve">Аналитический учет по </w:t>
      </w:r>
      <w:proofErr w:type="spellStart"/>
      <w:r w:rsidRPr="00600A11">
        <w:rPr>
          <w:rFonts w:eastAsia="Times New Roman"/>
          <w:b/>
          <w:bCs/>
        </w:rPr>
        <w:t>забалансовому</w:t>
      </w:r>
      <w:proofErr w:type="spellEnd"/>
      <w:r w:rsidR="00676604">
        <w:rPr>
          <w:rFonts w:eastAsia="Times New Roman"/>
          <w:b/>
          <w:bCs/>
        </w:rPr>
        <w:t xml:space="preserve"> </w:t>
      </w:r>
      <w:r w:rsidRPr="00600A11">
        <w:rPr>
          <w:rFonts w:eastAsia="Times New Roman"/>
          <w:b/>
          <w:bCs/>
        </w:rPr>
        <w:t>счету</w:t>
      </w:r>
      <w:r w:rsidR="00676604">
        <w:rPr>
          <w:rFonts w:eastAsia="Times New Roman"/>
          <w:b/>
          <w:bCs/>
        </w:rPr>
        <w:t xml:space="preserve"> </w:t>
      </w:r>
      <w:r w:rsidRPr="00600A11">
        <w:rPr>
          <w:rFonts w:eastAsia="Times New Roman"/>
          <w:b/>
          <w:bCs/>
        </w:rPr>
        <w:t>04</w:t>
      </w:r>
      <w:r w:rsidRPr="00600A11">
        <w:rPr>
          <w:rFonts w:eastAsia="Times New Roman"/>
        </w:rPr>
        <w:t xml:space="preserve"> ведется в карточке учета средств и расчетов (ф. 0504051) в разрезе видов поступлений (выплат), по которым на балансе учреждения учитывалась задолженность дебиторов, по дебиторам (должникам) с указанием их полного наименования, а также иных реквизитов, необходимых для определения задолженности (дебитора) в целях возможного ее взыскания (</w:t>
      </w:r>
      <w:r w:rsidRPr="00600A11">
        <w:rPr>
          <w:rFonts w:eastAsia="Times New Roman"/>
          <w:b/>
          <w:bCs/>
        </w:rPr>
        <w:t>п. 340 Инструкции № 157н</w:t>
      </w:r>
      <w:r w:rsidRPr="00600A11">
        <w:rPr>
          <w:rFonts w:eastAsia="Times New Roman"/>
        </w:rPr>
        <w:t>).</w:t>
      </w:r>
    </w:p>
    <w:p w14:paraId="69948124" w14:textId="7F0482EA" w:rsidR="009A7548" w:rsidRPr="00600A11" w:rsidRDefault="009A7548" w:rsidP="006824FD">
      <w:pPr>
        <w:shd w:val="clear" w:color="auto" w:fill="FFFFFF"/>
        <w:spacing w:line="0" w:lineRule="atLeast"/>
        <w:ind w:firstLine="709"/>
        <w:jc w:val="both"/>
        <w:divId w:val="1066074151"/>
        <w:rPr>
          <w:rFonts w:eastAsia="Times New Roman"/>
        </w:rPr>
      </w:pPr>
      <w:r w:rsidRPr="00600A11">
        <w:rPr>
          <w:rFonts w:eastAsia="Times New Roman"/>
        </w:rPr>
        <w:t xml:space="preserve">   Согласно </w:t>
      </w:r>
      <w:r w:rsidRPr="00600A11">
        <w:rPr>
          <w:rFonts w:eastAsia="Times New Roman"/>
          <w:b/>
          <w:bCs/>
        </w:rPr>
        <w:t>Указаниям о порядке применения бюджетной классификации РФ</w:t>
      </w:r>
      <w:r w:rsidRPr="00600A11">
        <w:rPr>
          <w:rFonts w:eastAsia="Times New Roman"/>
        </w:rPr>
        <w:t xml:space="preserve">, утвержденным </w:t>
      </w:r>
      <w:r w:rsidRPr="00600A11">
        <w:rPr>
          <w:rFonts w:eastAsia="Times New Roman"/>
          <w:b/>
          <w:bCs/>
        </w:rPr>
        <w:t>Приказом Минфина РФ от 01.07.2013 № 65н</w:t>
      </w:r>
      <w:r w:rsidRPr="00600A11">
        <w:rPr>
          <w:rFonts w:eastAsia="Times New Roman"/>
        </w:rPr>
        <w:t>:</w:t>
      </w:r>
    </w:p>
    <w:p w14:paraId="012B3446" w14:textId="77777777" w:rsidR="009A7548" w:rsidRPr="00600A11" w:rsidRDefault="009A7548" w:rsidP="006824FD">
      <w:pPr>
        <w:shd w:val="clear" w:color="auto" w:fill="FFFFFF"/>
        <w:spacing w:line="0" w:lineRule="atLeast"/>
        <w:ind w:firstLine="709"/>
        <w:jc w:val="both"/>
        <w:divId w:val="1066074151"/>
        <w:rPr>
          <w:rFonts w:eastAsia="Times New Roman"/>
        </w:rPr>
      </w:pPr>
      <w:r w:rsidRPr="00600A11">
        <w:rPr>
          <w:rFonts w:eastAsia="Times New Roman"/>
        </w:rPr>
        <w:t xml:space="preserve">– операции по списанию в порядке, установленном бюджетным законодательством, дебиторской задолженности, нереальной к взысканию (по доходам, источникам финансирования дефицита бюджета, предоставленным займам, ссудам), а также по списанию с балансового учета задолженности по принятым обязательствам, не востребованной кредиторами, следует относить на </w:t>
      </w:r>
      <w:r w:rsidRPr="00600A11">
        <w:rPr>
          <w:rFonts w:eastAsia="Times New Roman"/>
          <w:b/>
          <w:bCs/>
        </w:rPr>
        <w:t>подстатью 173</w:t>
      </w:r>
      <w:r w:rsidRPr="00600A11">
        <w:rPr>
          <w:rFonts w:eastAsia="Times New Roman"/>
        </w:rPr>
        <w:t xml:space="preserve"> «Чрезвычайные доходы от операций с активами» КОСГУ;</w:t>
      </w:r>
    </w:p>
    <w:p w14:paraId="71810E02" w14:textId="77777777" w:rsidR="009A7548" w:rsidRPr="00600A11" w:rsidRDefault="009A7548" w:rsidP="006824FD">
      <w:pPr>
        <w:shd w:val="clear" w:color="auto" w:fill="FFFFFF"/>
        <w:spacing w:line="0" w:lineRule="atLeast"/>
        <w:ind w:firstLine="709"/>
        <w:jc w:val="both"/>
        <w:divId w:val="1066074151"/>
        <w:rPr>
          <w:rFonts w:eastAsia="Times New Roman"/>
        </w:rPr>
      </w:pPr>
      <w:r w:rsidRPr="00600A11">
        <w:rPr>
          <w:rFonts w:eastAsia="Times New Roman"/>
        </w:rPr>
        <w:t xml:space="preserve">– отнесение на уменьшение финансового результата суммы дебиторской задолженности по расходам, признанной в соответствии с законодательством РФ нереальной к взысканию (по произведенным авансовым платежам, по государственным и муниципальным гарантиям, по которым не возникают эквивалентные требования со стороны гаранта к должнику), осуществляется по </w:t>
      </w:r>
      <w:r w:rsidRPr="00600A11">
        <w:rPr>
          <w:rFonts w:eastAsia="Times New Roman"/>
          <w:b/>
          <w:bCs/>
        </w:rPr>
        <w:t>подстатье 273</w:t>
      </w:r>
      <w:r w:rsidRPr="00600A11">
        <w:rPr>
          <w:rFonts w:eastAsia="Times New Roman"/>
        </w:rPr>
        <w:t xml:space="preserve"> «Чрезвычайные расходы по операциям с активами» КОСГУ.</w:t>
      </w:r>
    </w:p>
    <w:p w14:paraId="7F0365D9" w14:textId="2B13A2AD" w:rsidR="00D8220F" w:rsidRPr="00600A11" w:rsidRDefault="00D8220F" w:rsidP="006824FD">
      <w:pPr>
        <w:shd w:val="clear" w:color="auto" w:fill="FFFFFF"/>
        <w:spacing w:line="0" w:lineRule="atLeast"/>
        <w:ind w:firstLine="709"/>
        <w:jc w:val="both"/>
        <w:divId w:val="1066074151"/>
        <w:rPr>
          <w:rFonts w:eastAsia="Times New Roman"/>
        </w:rPr>
      </w:pPr>
      <w:r w:rsidRPr="00600A11">
        <w:rPr>
          <w:rFonts w:eastAsia="Times New Roman"/>
        </w:rPr>
        <w:t xml:space="preserve">Кредиторская задолженность, не востребованная кредитором, списывается на финансовый результат на основании приказа (распоряжения) руководителя учреждения. Решение о списании принимается на основании данных проведенной инвентаризации. Срок исковой давности определяется в соответствии с законодательством РФ.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 Списание задолженности с забалансового учета осуществляется </w:t>
      </w:r>
      <w:proofErr w:type="gramStart"/>
      <w:r w:rsidRPr="00600A11">
        <w:rPr>
          <w:rFonts w:eastAsia="Times New Roman"/>
        </w:rPr>
        <w:t>по итогом</w:t>
      </w:r>
      <w:proofErr w:type="gramEnd"/>
      <w:r w:rsidRPr="00600A11">
        <w:rPr>
          <w:rFonts w:eastAsia="Times New Roman"/>
        </w:rPr>
        <w:t xml:space="preserve"> инвентаризации задолженности</w:t>
      </w:r>
      <w:r w:rsidR="005208DF" w:rsidRPr="00600A11">
        <w:rPr>
          <w:rFonts w:eastAsia="Times New Roman"/>
        </w:rPr>
        <w:t>,</w:t>
      </w:r>
      <w:r w:rsidRPr="00600A11">
        <w:rPr>
          <w:rFonts w:eastAsia="Times New Roman"/>
        </w:rPr>
        <w:t xml:space="preserve"> решения комиссии по </w:t>
      </w:r>
      <w:r w:rsidR="00BC593E" w:rsidRPr="00600A11">
        <w:rPr>
          <w:rFonts w:eastAsia="Times New Roman"/>
        </w:rPr>
        <w:t>поступлению и выбытию активов:</w:t>
      </w:r>
    </w:p>
    <w:p w14:paraId="40673CA1" w14:textId="77777777" w:rsidR="00BC593E" w:rsidRPr="00600A11" w:rsidRDefault="00BC593E" w:rsidP="006824FD">
      <w:pPr>
        <w:shd w:val="clear" w:color="auto" w:fill="FFFFFF"/>
        <w:spacing w:line="0" w:lineRule="atLeast"/>
        <w:ind w:firstLine="709"/>
        <w:jc w:val="both"/>
        <w:divId w:val="1066074151"/>
        <w:rPr>
          <w:rFonts w:eastAsia="Times New Roman"/>
        </w:rPr>
      </w:pPr>
      <w:r w:rsidRPr="00600A11">
        <w:rPr>
          <w:rFonts w:eastAsia="Times New Roman"/>
        </w:rPr>
        <w:t>- по истечению трех лет отражения задолженности на забалансовом учете;</w:t>
      </w:r>
    </w:p>
    <w:p w14:paraId="538DBDA2" w14:textId="77777777" w:rsidR="00BC593E" w:rsidRPr="00600A11" w:rsidRDefault="00BC593E" w:rsidP="006824FD">
      <w:pPr>
        <w:shd w:val="clear" w:color="auto" w:fill="FFFFFF"/>
        <w:spacing w:line="0" w:lineRule="atLeast"/>
        <w:ind w:firstLine="709"/>
        <w:jc w:val="both"/>
        <w:divId w:val="1066074151"/>
        <w:rPr>
          <w:rFonts w:eastAsia="Times New Roman"/>
        </w:rPr>
      </w:pPr>
      <w:r w:rsidRPr="00600A11">
        <w:rPr>
          <w:rFonts w:eastAsia="Times New Roman"/>
        </w:rPr>
        <w:t xml:space="preserve">- по завершению срока возможного </w:t>
      </w:r>
      <w:proofErr w:type="spellStart"/>
      <w:r w:rsidRPr="00600A11">
        <w:rPr>
          <w:rFonts w:eastAsia="Times New Roman"/>
        </w:rPr>
        <w:t>возобнавления</w:t>
      </w:r>
      <w:proofErr w:type="spellEnd"/>
      <w:r w:rsidRPr="00600A11">
        <w:rPr>
          <w:rFonts w:eastAsia="Times New Roman"/>
        </w:rPr>
        <w:t xml:space="preserve"> процедуры взыскания задолженности согласно действующему законодательству;</w:t>
      </w:r>
    </w:p>
    <w:p w14:paraId="7FB0E530" w14:textId="77777777" w:rsidR="00BC593E" w:rsidRPr="00600A11" w:rsidRDefault="00BC593E" w:rsidP="006824FD">
      <w:pPr>
        <w:shd w:val="clear" w:color="auto" w:fill="FFFFFF"/>
        <w:spacing w:line="0" w:lineRule="atLeast"/>
        <w:ind w:firstLine="709"/>
        <w:jc w:val="both"/>
        <w:divId w:val="1066074151"/>
        <w:rPr>
          <w:rFonts w:eastAsia="Times New Roman"/>
        </w:rPr>
      </w:pPr>
      <w:r w:rsidRPr="00600A11">
        <w:rPr>
          <w:rFonts w:eastAsia="Times New Roman"/>
        </w:rPr>
        <w:t>- при наличии документов, подтверждающих прекращение обязательства в связи со смертью (ликвидации) контрагента.</w:t>
      </w:r>
    </w:p>
    <w:p w14:paraId="40554D83" w14:textId="3240D1CD" w:rsidR="0088096D" w:rsidRPr="00600A11" w:rsidRDefault="009A7548" w:rsidP="006824FD">
      <w:pPr>
        <w:shd w:val="clear" w:color="auto" w:fill="FFFFFF"/>
        <w:spacing w:line="0" w:lineRule="atLeast"/>
        <w:ind w:firstLine="709"/>
        <w:jc w:val="both"/>
        <w:divId w:val="1066074151"/>
        <w:rPr>
          <w:rFonts w:eastAsia="Times New Roman"/>
        </w:rPr>
      </w:pPr>
      <w:r w:rsidRPr="00600A11">
        <w:rPr>
          <w:rFonts w:eastAsia="Times New Roman"/>
        </w:rPr>
        <w:t xml:space="preserve">    </w:t>
      </w:r>
      <w:r w:rsidR="006D0052" w:rsidRPr="00600A11">
        <w:rPr>
          <w:rFonts w:eastAsia="Times New Roman"/>
        </w:rPr>
        <w:tab/>
      </w:r>
      <w:r w:rsidRPr="00600A11">
        <w:rPr>
          <w:rFonts w:eastAsia="Times New Roman"/>
        </w:rPr>
        <w:t>Корреспонденции счетов для отражения в учете списания нереальной к взысканию дебиторской задолженности.</w:t>
      </w:r>
    </w:p>
    <w:tbl>
      <w:tblPr>
        <w:tblW w:w="10196"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4664"/>
        <w:gridCol w:w="5532"/>
      </w:tblGrid>
      <w:tr w:rsidR="009A7548" w:rsidRPr="00600A11" w14:paraId="164A5984" w14:textId="77777777" w:rsidTr="00676604">
        <w:trPr>
          <w:divId w:val="1066074151"/>
        </w:trPr>
        <w:tc>
          <w:tcPr>
            <w:tcW w:w="10196" w:type="dxa"/>
            <w:gridSpan w:val="2"/>
            <w:tcBorders>
              <w:top w:val="single" w:sz="8" w:space="0" w:color="auto"/>
              <w:left w:val="single" w:sz="8" w:space="0" w:color="auto"/>
              <w:bottom w:val="single" w:sz="8" w:space="0" w:color="auto"/>
              <w:right w:val="single" w:sz="8" w:space="0" w:color="auto"/>
            </w:tcBorders>
            <w:vAlign w:val="center"/>
            <w:hideMark/>
          </w:tcPr>
          <w:p w14:paraId="35804E58" w14:textId="77777777" w:rsidR="009A7548" w:rsidRPr="00600A11" w:rsidRDefault="009A7548" w:rsidP="006824FD">
            <w:pPr>
              <w:spacing w:before="100" w:beforeAutospacing="1" w:after="100" w:afterAutospacing="1"/>
              <w:ind w:firstLine="709"/>
              <w:jc w:val="center"/>
              <w:rPr>
                <w:rFonts w:eastAsia="Times New Roman"/>
              </w:rPr>
            </w:pPr>
            <w:r w:rsidRPr="00600A11">
              <w:rPr>
                <w:rFonts w:eastAsia="Times New Roman"/>
                <w:b/>
                <w:bCs/>
              </w:rPr>
              <w:t>Бюджетное учреждение(Инструкция № 174н)</w:t>
            </w:r>
          </w:p>
        </w:tc>
      </w:tr>
      <w:tr w:rsidR="009A7548" w:rsidRPr="00600A11" w14:paraId="770D819C" w14:textId="77777777" w:rsidTr="00676604">
        <w:trPr>
          <w:divId w:val="1066074151"/>
        </w:trPr>
        <w:tc>
          <w:tcPr>
            <w:tcW w:w="4664" w:type="dxa"/>
            <w:tcBorders>
              <w:top w:val="outset" w:sz="24" w:space="0" w:color="auto"/>
              <w:left w:val="single" w:sz="8" w:space="0" w:color="auto"/>
              <w:bottom w:val="single" w:sz="8" w:space="0" w:color="auto"/>
              <w:right w:val="single" w:sz="8" w:space="0" w:color="auto"/>
            </w:tcBorders>
            <w:vAlign w:val="center"/>
            <w:hideMark/>
          </w:tcPr>
          <w:p w14:paraId="3D58E4BC" w14:textId="77777777" w:rsidR="009A7548" w:rsidRPr="00600A11" w:rsidRDefault="009A7548" w:rsidP="006824FD">
            <w:pPr>
              <w:spacing w:before="100" w:beforeAutospacing="1" w:after="100" w:afterAutospacing="1"/>
              <w:ind w:firstLine="709"/>
              <w:jc w:val="center"/>
              <w:rPr>
                <w:rFonts w:eastAsia="Times New Roman"/>
              </w:rPr>
            </w:pPr>
            <w:r w:rsidRPr="00600A11">
              <w:rPr>
                <w:rFonts w:eastAsia="Times New Roman"/>
                <w:b/>
                <w:bCs/>
              </w:rPr>
              <w:lastRenderedPageBreak/>
              <w:t>Дебет</w:t>
            </w:r>
          </w:p>
        </w:tc>
        <w:tc>
          <w:tcPr>
            <w:tcW w:w="5532" w:type="dxa"/>
            <w:tcBorders>
              <w:top w:val="outset" w:sz="24" w:space="0" w:color="auto"/>
              <w:left w:val="outset" w:sz="24" w:space="0" w:color="auto"/>
              <w:bottom w:val="single" w:sz="8" w:space="0" w:color="auto"/>
              <w:right w:val="single" w:sz="8" w:space="0" w:color="auto"/>
            </w:tcBorders>
            <w:vAlign w:val="center"/>
            <w:hideMark/>
          </w:tcPr>
          <w:p w14:paraId="164BDA97" w14:textId="77777777" w:rsidR="009A7548" w:rsidRPr="00600A11" w:rsidRDefault="009A7548" w:rsidP="006824FD">
            <w:pPr>
              <w:spacing w:before="100" w:beforeAutospacing="1" w:after="100" w:afterAutospacing="1"/>
              <w:ind w:firstLine="709"/>
              <w:jc w:val="center"/>
              <w:rPr>
                <w:rFonts w:eastAsia="Times New Roman"/>
              </w:rPr>
            </w:pPr>
            <w:r w:rsidRPr="00600A11">
              <w:rPr>
                <w:rFonts w:eastAsia="Times New Roman"/>
                <w:b/>
                <w:bCs/>
              </w:rPr>
              <w:t>Кредит</w:t>
            </w:r>
          </w:p>
        </w:tc>
      </w:tr>
      <w:tr w:rsidR="009A7548" w:rsidRPr="00600A11" w14:paraId="0AB6B794" w14:textId="77777777" w:rsidTr="00676604">
        <w:trPr>
          <w:divId w:val="1066074151"/>
        </w:trPr>
        <w:tc>
          <w:tcPr>
            <w:tcW w:w="10196" w:type="dxa"/>
            <w:gridSpan w:val="2"/>
            <w:tcBorders>
              <w:top w:val="outset" w:sz="24" w:space="0" w:color="auto"/>
              <w:left w:val="single" w:sz="8" w:space="0" w:color="auto"/>
              <w:bottom w:val="single" w:sz="8" w:space="0" w:color="auto"/>
              <w:right w:val="single" w:sz="8" w:space="0" w:color="auto"/>
            </w:tcBorders>
            <w:vAlign w:val="center"/>
            <w:hideMark/>
          </w:tcPr>
          <w:p w14:paraId="5C3224B2" w14:textId="77777777" w:rsidR="009A7548" w:rsidRPr="00600A11" w:rsidRDefault="009A7548" w:rsidP="006824FD">
            <w:pPr>
              <w:spacing w:before="100" w:beforeAutospacing="1" w:after="100" w:afterAutospacing="1"/>
              <w:ind w:firstLine="709"/>
              <w:jc w:val="center"/>
              <w:rPr>
                <w:rFonts w:eastAsia="Times New Roman"/>
              </w:rPr>
            </w:pPr>
            <w:r w:rsidRPr="00600A11">
              <w:rPr>
                <w:rFonts w:eastAsia="Times New Roman"/>
                <w:b/>
                <w:bCs/>
                <w:i/>
                <w:iCs/>
              </w:rPr>
              <w:t>Списание дебиторской задолженности по произведенным авансовым платежам</w:t>
            </w:r>
          </w:p>
        </w:tc>
      </w:tr>
      <w:tr w:rsidR="009A7548" w:rsidRPr="00600A11" w14:paraId="41DABF27" w14:textId="77777777" w:rsidTr="00676604">
        <w:trPr>
          <w:divId w:val="1066074151"/>
        </w:trPr>
        <w:tc>
          <w:tcPr>
            <w:tcW w:w="4664" w:type="dxa"/>
            <w:tcBorders>
              <w:top w:val="outset" w:sz="24" w:space="0" w:color="auto"/>
              <w:left w:val="single" w:sz="8" w:space="0" w:color="auto"/>
              <w:bottom w:val="single" w:sz="8" w:space="0" w:color="auto"/>
              <w:right w:val="single" w:sz="8" w:space="0" w:color="auto"/>
            </w:tcBorders>
            <w:vAlign w:val="center"/>
            <w:hideMark/>
          </w:tcPr>
          <w:p w14:paraId="1EAD665C" w14:textId="77777777" w:rsidR="00B93E1E" w:rsidRPr="00600A11" w:rsidRDefault="00B93E1E" w:rsidP="006824FD">
            <w:pPr>
              <w:spacing w:before="100" w:beforeAutospacing="1" w:after="100" w:afterAutospacing="1"/>
              <w:ind w:firstLine="709"/>
              <w:jc w:val="center"/>
              <w:rPr>
                <w:rFonts w:eastAsia="Times New Roman"/>
              </w:rPr>
            </w:pPr>
            <w:r w:rsidRPr="00600A11">
              <w:rPr>
                <w:rFonts w:eastAsia="Times New Roman"/>
              </w:rPr>
              <w:t>0 209 30 560</w:t>
            </w:r>
          </w:p>
          <w:p w14:paraId="7D3C96BC" w14:textId="77777777" w:rsidR="00B93E1E" w:rsidRPr="00600A11" w:rsidRDefault="00B93E1E" w:rsidP="006824FD">
            <w:pPr>
              <w:spacing w:before="100" w:beforeAutospacing="1" w:after="100" w:afterAutospacing="1"/>
              <w:ind w:firstLine="709"/>
              <w:jc w:val="center"/>
              <w:rPr>
                <w:rFonts w:eastAsia="Times New Roman"/>
              </w:rPr>
            </w:pPr>
          </w:p>
          <w:p w14:paraId="186F96CC" w14:textId="77777777" w:rsidR="00B93E1E" w:rsidRPr="00600A11" w:rsidRDefault="00B93E1E" w:rsidP="006824FD">
            <w:pPr>
              <w:spacing w:before="100" w:beforeAutospacing="1" w:after="100" w:afterAutospacing="1"/>
              <w:ind w:firstLine="709"/>
              <w:jc w:val="center"/>
              <w:rPr>
                <w:rFonts w:eastAsia="Times New Roman"/>
              </w:rPr>
            </w:pPr>
            <w:r w:rsidRPr="00600A11">
              <w:rPr>
                <w:rFonts w:eastAsia="Times New Roman"/>
              </w:rPr>
              <w:t xml:space="preserve">0 401 20 273 </w:t>
            </w:r>
          </w:p>
        </w:tc>
        <w:tc>
          <w:tcPr>
            <w:tcW w:w="5532" w:type="dxa"/>
            <w:tcBorders>
              <w:top w:val="outset" w:sz="24" w:space="0" w:color="auto"/>
              <w:left w:val="outset" w:sz="24" w:space="0" w:color="auto"/>
              <w:bottom w:val="single" w:sz="8" w:space="0" w:color="auto"/>
              <w:right w:val="single" w:sz="8" w:space="0" w:color="auto"/>
            </w:tcBorders>
            <w:vAlign w:val="center"/>
            <w:hideMark/>
          </w:tcPr>
          <w:p w14:paraId="0BF8C430" w14:textId="77777777" w:rsidR="00B93E1E" w:rsidRPr="00600A11" w:rsidRDefault="0019515F" w:rsidP="006824FD">
            <w:pPr>
              <w:spacing w:before="100" w:beforeAutospacing="1" w:after="100" w:afterAutospacing="1"/>
              <w:ind w:firstLine="709"/>
              <w:jc w:val="center"/>
              <w:rPr>
                <w:rFonts w:eastAsia="Times New Roman"/>
              </w:rPr>
            </w:pPr>
            <w:r w:rsidRPr="00600A11">
              <w:rPr>
                <w:rFonts w:eastAsia="Times New Roman"/>
              </w:rPr>
              <w:t xml:space="preserve">0 206 </w:t>
            </w:r>
            <w:proofErr w:type="spellStart"/>
            <w:r w:rsidRPr="00600A11">
              <w:rPr>
                <w:rFonts w:eastAsia="Times New Roman"/>
              </w:rPr>
              <w:t>хх</w:t>
            </w:r>
            <w:proofErr w:type="spellEnd"/>
            <w:r w:rsidRPr="00600A11">
              <w:rPr>
                <w:rFonts w:eastAsia="Times New Roman"/>
              </w:rPr>
              <w:t xml:space="preserve"> 660</w:t>
            </w:r>
            <w:r w:rsidR="008402E6" w:rsidRPr="00600A11">
              <w:rPr>
                <w:rFonts w:eastAsia="Times New Roman"/>
              </w:rPr>
              <w:t xml:space="preserve">; </w:t>
            </w:r>
          </w:p>
          <w:p w14:paraId="618B2221" w14:textId="77777777" w:rsidR="00B93E1E" w:rsidRPr="00600A11" w:rsidRDefault="00B93E1E" w:rsidP="006824FD">
            <w:pPr>
              <w:spacing w:before="100" w:beforeAutospacing="1" w:after="100" w:afterAutospacing="1"/>
              <w:ind w:firstLine="709"/>
              <w:jc w:val="center"/>
              <w:rPr>
                <w:rFonts w:eastAsia="Times New Roman"/>
              </w:rPr>
            </w:pPr>
          </w:p>
          <w:p w14:paraId="31A92AC6" w14:textId="77777777" w:rsidR="009A7548" w:rsidRPr="00600A11" w:rsidRDefault="008402E6" w:rsidP="006824FD">
            <w:pPr>
              <w:spacing w:before="100" w:beforeAutospacing="1" w:after="100" w:afterAutospacing="1"/>
              <w:ind w:firstLine="709"/>
              <w:jc w:val="center"/>
              <w:rPr>
                <w:rFonts w:eastAsia="Times New Roman"/>
              </w:rPr>
            </w:pPr>
            <w:r w:rsidRPr="00600A11">
              <w:rPr>
                <w:rFonts w:eastAsia="Times New Roman"/>
              </w:rPr>
              <w:t>0 209 30 660</w:t>
            </w:r>
          </w:p>
        </w:tc>
      </w:tr>
      <w:tr w:rsidR="009D0EA6" w:rsidRPr="00600A11" w14:paraId="6B71461F" w14:textId="77777777" w:rsidTr="00676604">
        <w:trPr>
          <w:divId w:val="1066074151"/>
        </w:trPr>
        <w:tc>
          <w:tcPr>
            <w:tcW w:w="10196" w:type="dxa"/>
            <w:gridSpan w:val="2"/>
            <w:tcBorders>
              <w:top w:val="outset" w:sz="24" w:space="0" w:color="auto"/>
              <w:left w:val="single" w:sz="8" w:space="0" w:color="auto"/>
              <w:bottom w:val="single" w:sz="8" w:space="0" w:color="auto"/>
              <w:right w:val="single" w:sz="8" w:space="0" w:color="auto"/>
            </w:tcBorders>
            <w:vAlign w:val="center"/>
          </w:tcPr>
          <w:p w14:paraId="7FE4111B" w14:textId="77777777" w:rsidR="009D0EA6" w:rsidRPr="00600A11" w:rsidRDefault="009D0EA6" w:rsidP="006824FD">
            <w:pPr>
              <w:spacing w:before="100" w:beforeAutospacing="1" w:after="100" w:afterAutospacing="1"/>
              <w:ind w:firstLine="709"/>
              <w:jc w:val="center"/>
              <w:rPr>
                <w:rFonts w:eastAsia="Times New Roman"/>
              </w:rPr>
            </w:pPr>
            <w:r w:rsidRPr="00600A11">
              <w:rPr>
                <w:rFonts w:eastAsia="Times New Roman"/>
                <w:b/>
                <w:bCs/>
                <w:i/>
                <w:iCs/>
              </w:rPr>
              <w:t xml:space="preserve">Принятие к </w:t>
            </w:r>
            <w:proofErr w:type="spellStart"/>
            <w:r w:rsidRPr="00600A11">
              <w:rPr>
                <w:rFonts w:eastAsia="Times New Roman"/>
                <w:b/>
                <w:bCs/>
                <w:i/>
                <w:iCs/>
              </w:rPr>
              <w:t>забалансовому</w:t>
            </w:r>
            <w:proofErr w:type="spellEnd"/>
            <w:r w:rsidRPr="00600A11">
              <w:rPr>
                <w:rFonts w:eastAsia="Times New Roman"/>
                <w:b/>
                <w:bCs/>
                <w:i/>
                <w:iCs/>
              </w:rPr>
              <w:t xml:space="preserve"> учету нереальной к взысканию дебиторской задолженности</w:t>
            </w:r>
          </w:p>
        </w:tc>
      </w:tr>
      <w:tr w:rsidR="009D0EA6" w:rsidRPr="00600A11" w14:paraId="232137DF" w14:textId="77777777" w:rsidTr="00676604">
        <w:trPr>
          <w:divId w:val="1066074151"/>
        </w:trPr>
        <w:tc>
          <w:tcPr>
            <w:tcW w:w="4664" w:type="dxa"/>
            <w:tcBorders>
              <w:top w:val="outset" w:sz="24" w:space="0" w:color="auto"/>
              <w:left w:val="single" w:sz="8" w:space="0" w:color="auto"/>
              <w:bottom w:val="single" w:sz="8" w:space="0" w:color="auto"/>
              <w:right w:val="single" w:sz="8" w:space="0" w:color="auto"/>
            </w:tcBorders>
            <w:vAlign w:val="center"/>
          </w:tcPr>
          <w:p w14:paraId="739C0347" w14:textId="77777777" w:rsidR="009D0EA6" w:rsidRPr="00600A11" w:rsidRDefault="009D0EA6" w:rsidP="006824FD">
            <w:pPr>
              <w:spacing w:before="100" w:beforeAutospacing="1" w:after="100" w:afterAutospacing="1"/>
              <w:ind w:firstLine="709"/>
              <w:jc w:val="center"/>
              <w:rPr>
                <w:rFonts w:eastAsia="Times New Roman"/>
              </w:rPr>
            </w:pPr>
            <w:r w:rsidRPr="00600A11">
              <w:rPr>
                <w:rFonts w:eastAsia="Times New Roman"/>
              </w:rPr>
              <w:t>04</w:t>
            </w:r>
          </w:p>
        </w:tc>
        <w:tc>
          <w:tcPr>
            <w:tcW w:w="5532" w:type="dxa"/>
            <w:tcBorders>
              <w:top w:val="outset" w:sz="24" w:space="0" w:color="auto"/>
              <w:left w:val="outset" w:sz="24" w:space="0" w:color="auto"/>
              <w:bottom w:val="single" w:sz="8" w:space="0" w:color="auto"/>
              <w:right w:val="single" w:sz="8" w:space="0" w:color="auto"/>
            </w:tcBorders>
            <w:vAlign w:val="center"/>
          </w:tcPr>
          <w:p w14:paraId="4336A9E9" w14:textId="77777777" w:rsidR="009D0EA6" w:rsidRPr="00600A11" w:rsidRDefault="009D0EA6" w:rsidP="006824FD">
            <w:pPr>
              <w:spacing w:before="100" w:beforeAutospacing="1" w:after="100" w:afterAutospacing="1"/>
              <w:ind w:firstLine="709"/>
              <w:jc w:val="center"/>
              <w:rPr>
                <w:rFonts w:eastAsia="Times New Roman"/>
              </w:rPr>
            </w:pPr>
          </w:p>
        </w:tc>
      </w:tr>
      <w:tr w:rsidR="009D0EA6" w:rsidRPr="00600A11" w14:paraId="7AD2163D" w14:textId="77777777" w:rsidTr="00676604">
        <w:trPr>
          <w:divId w:val="1066074151"/>
        </w:trPr>
        <w:tc>
          <w:tcPr>
            <w:tcW w:w="10196" w:type="dxa"/>
            <w:gridSpan w:val="2"/>
            <w:tcBorders>
              <w:top w:val="outset" w:sz="24" w:space="0" w:color="auto"/>
              <w:left w:val="single" w:sz="8" w:space="0" w:color="auto"/>
              <w:bottom w:val="single" w:sz="8" w:space="0" w:color="auto"/>
              <w:right w:val="single" w:sz="8" w:space="0" w:color="auto"/>
            </w:tcBorders>
            <w:vAlign w:val="center"/>
          </w:tcPr>
          <w:p w14:paraId="4C6932E3" w14:textId="77777777" w:rsidR="009D0EA6" w:rsidRPr="00600A11" w:rsidRDefault="009D0EA6" w:rsidP="006824FD">
            <w:pPr>
              <w:spacing w:before="100" w:beforeAutospacing="1" w:after="100" w:afterAutospacing="1"/>
              <w:ind w:firstLine="709"/>
              <w:jc w:val="center"/>
              <w:rPr>
                <w:rFonts w:eastAsia="Times New Roman"/>
              </w:rPr>
            </w:pPr>
            <w:r w:rsidRPr="00600A11">
              <w:rPr>
                <w:rFonts w:eastAsia="Times New Roman"/>
                <w:b/>
                <w:bCs/>
                <w:i/>
                <w:iCs/>
              </w:rPr>
              <w:t xml:space="preserve">Списание с </w:t>
            </w:r>
            <w:proofErr w:type="spellStart"/>
            <w:r w:rsidRPr="00600A11">
              <w:rPr>
                <w:rFonts w:eastAsia="Times New Roman"/>
                <w:b/>
                <w:bCs/>
                <w:i/>
                <w:iCs/>
              </w:rPr>
              <w:t>забалансового</w:t>
            </w:r>
            <w:proofErr w:type="spellEnd"/>
            <w:r w:rsidRPr="00600A11">
              <w:rPr>
                <w:rFonts w:eastAsia="Times New Roman"/>
                <w:b/>
                <w:bCs/>
                <w:i/>
                <w:iCs/>
              </w:rPr>
              <w:t xml:space="preserve"> учета нереальной к взысканию дебиторской задолженности</w:t>
            </w:r>
          </w:p>
        </w:tc>
      </w:tr>
      <w:tr w:rsidR="009D0EA6" w:rsidRPr="00600A11" w14:paraId="38809AD7" w14:textId="77777777" w:rsidTr="00676604">
        <w:trPr>
          <w:divId w:val="1066074151"/>
        </w:trPr>
        <w:tc>
          <w:tcPr>
            <w:tcW w:w="4664" w:type="dxa"/>
            <w:tcBorders>
              <w:top w:val="outset" w:sz="24" w:space="0" w:color="auto"/>
              <w:left w:val="single" w:sz="8" w:space="0" w:color="auto"/>
              <w:bottom w:val="single" w:sz="8" w:space="0" w:color="auto"/>
              <w:right w:val="single" w:sz="8" w:space="0" w:color="auto"/>
            </w:tcBorders>
            <w:vAlign w:val="center"/>
          </w:tcPr>
          <w:p w14:paraId="68AC11F3" w14:textId="77777777" w:rsidR="009D0EA6" w:rsidRPr="00600A11" w:rsidRDefault="009D0EA6" w:rsidP="006824FD">
            <w:pPr>
              <w:spacing w:before="100" w:beforeAutospacing="1" w:after="100" w:afterAutospacing="1"/>
              <w:ind w:firstLine="709"/>
              <w:jc w:val="center"/>
              <w:rPr>
                <w:rFonts w:eastAsia="Times New Roman"/>
              </w:rPr>
            </w:pPr>
          </w:p>
        </w:tc>
        <w:tc>
          <w:tcPr>
            <w:tcW w:w="5532" w:type="dxa"/>
            <w:tcBorders>
              <w:top w:val="outset" w:sz="24" w:space="0" w:color="auto"/>
              <w:left w:val="outset" w:sz="24" w:space="0" w:color="auto"/>
              <w:bottom w:val="single" w:sz="8" w:space="0" w:color="auto"/>
              <w:right w:val="single" w:sz="8" w:space="0" w:color="auto"/>
            </w:tcBorders>
            <w:vAlign w:val="center"/>
          </w:tcPr>
          <w:p w14:paraId="2C3997C8" w14:textId="77777777" w:rsidR="009D0EA6" w:rsidRPr="00600A11" w:rsidRDefault="009D0EA6" w:rsidP="006824FD">
            <w:pPr>
              <w:spacing w:before="100" w:beforeAutospacing="1" w:after="100" w:afterAutospacing="1"/>
              <w:ind w:firstLine="709"/>
              <w:jc w:val="center"/>
              <w:rPr>
                <w:rFonts w:eastAsia="Times New Roman"/>
              </w:rPr>
            </w:pPr>
            <w:r w:rsidRPr="00600A11">
              <w:rPr>
                <w:rFonts w:eastAsia="Times New Roman"/>
              </w:rPr>
              <w:t>04</w:t>
            </w:r>
          </w:p>
        </w:tc>
      </w:tr>
      <w:tr w:rsidR="009A7548" w:rsidRPr="00600A11" w14:paraId="5D3789D0" w14:textId="77777777" w:rsidTr="00676604">
        <w:trPr>
          <w:divId w:val="1066074151"/>
        </w:trPr>
        <w:tc>
          <w:tcPr>
            <w:tcW w:w="10196" w:type="dxa"/>
            <w:gridSpan w:val="2"/>
            <w:tcBorders>
              <w:top w:val="outset" w:sz="24" w:space="0" w:color="auto"/>
              <w:left w:val="single" w:sz="8" w:space="0" w:color="auto"/>
              <w:bottom w:val="single" w:sz="8" w:space="0" w:color="auto"/>
              <w:right w:val="single" w:sz="8" w:space="0" w:color="auto"/>
            </w:tcBorders>
            <w:vAlign w:val="center"/>
            <w:hideMark/>
          </w:tcPr>
          <w:p w14:paraId="38C0F303" w14:textId="77777777" w:rsidR="009A7548" w:rsidRPr="00600A11" w:rsidRDefault="009A7548" w:rsidP="006824FD">
            <w:pPr>
              <w:spacing w:before="100" w:beforeAutospacing="1" w:after="100" w:afterAutospacing="1"/>
              <w:ind w:firstLine="709"/>
              <w:jc w:val="center"/>
              <w:rPr>
                <w:rFonts w:eastAsia="Times New Roman"/>
                <w:b/>
                <w:i/>
              </w:rPr>
            </w:pPr>
            <w:r w:rsidRPr="00600A11">
              <w:rPr>
                <w:rFonts w:eastAsia="Calibri"/>
                <w:b/>
                <w:i/>
                <w:lang w:eastAsia="en-US"/>
              </w:rPr>
              <w:t xml:space="preserve">Списание кредиторской задолженности    </w:t>
            </w:r>
          </w:p>
        </w:tc>
      </w:tr>
      <w:tr w:rsidR="009A7548" w:rsidRPr="00600A11" w14:paraId="464C47EB" w14:textId="77777777" w:rsidTr="00676604">
        <w:trPr>
          <w:divId w:val="1066074151"/>
        </w:trPr>
        <w:tc>
          <w:tcPr>
            <w:tcW w:w="4664" w:type="dxa"/>
            <w:tcBorders>
              <w:top w:val="outset" w:sz="24" w:space="0" w:color="auto"/>
              <w:left w:val="single" w:sz="8" w:space="0" w:color="auto"/>
              <w:bottom w:val="single" w:sz="8" w:space="0" w:color="auto"/>
              <w:right w:val="single" w:sz="8" w:space="0" w:color="auto"/>
            </w:tcBorders>
            <w:vAlign w:val="center"/>
            <w:hideMark/>
          </w:tcPr>
          <w:p w14:paraId="36AED498" w14:textId="77777777" w:rsidR="009A7548" w:rsidRPr="00600A11" w:rsidRDefault="009A7548" w:rsidP="006824FD">
            <w:pPr>
              <w:spacing w:before="100" w:beforeAutospacing="1" w:after="100" w:afterAutospacing="1"/>
              <w:ind w:firstLine="709"/>
              <w:jc w:val="center"/>
              <w:rPr>
                <w:rFonts w:eastAsia="Calibri"/>
                <w:lang w:eastAsia="en-US"/>
              </w:rPr>
            </w:pPr>
            <w:r w:rsidRPr="00600A11">
              <w:rPr>
                <w:rFonts w:eastAsia="Calibri"/>
                <w:lang w:eastAsia="en-US"/>
              </w:rPr>
              <w:t xml:space="preserve">0 302 </w:t>
            </w:r>
            <w:proofErr w:type="spellStart"/>
            <w:r w:rsidRPr="00600A11">
              <w:rPr>
                <w:rFonts w:eastAsia="Calibri"/>
                <w:lang w:eastAsia="en-US"/>
              </w:rPr>
              <w:t>xx</w:t>
            </w:r>
            <w:proofErr w:type="spellEnd"/>
            <w:r w:rsidRPr="00600A11">
              <w:rPr>
                <w:rFonts w:eastAsia="Calibri"/>
                <w:lang w:eastAsia="en-US"/>
              </w:rPr>
              <w:t xml:space="preserve"> 830</w:t>
            </w:r>
          </w:p>
          <w:p w14:paraId="6C1E9180" w14:textId="77777777" w:rsidR="00B0370C" w:rsidRPr="00600A11" w:rsidRDefault="00B0370C" w:rsidP="006824FD">
            <w:pPr>
              <w:spacing w:before="100" w:beforeAutospacing="1" w:after="100" w:afterAutospacing="1"/>
              <w:ind w:firstLine="709"/>
              <w:jc w:val="center"/>
              <w:rPr>
                <w:rFonts w:eastAsia="Times New Roman"/>
              </w:rPr>
            </w:pPr>
            <w:r w:rsidRPr="00600A11">
              <w:rPr>
                <w:rFonts w:eastAsia="Times New Roman"/>
              </w:rPr>
              <w:t>0 209 30 560</w:t>
            </w:r>
          </w:p>
        </w:tc>
        <w:tc>
          <w:tcPr>
            <w:tcW w:w="5532" w:type="dxa"/>
            <w:tcBorders>
              <w:top w:val="outset" w:sz="24" w:space="0" w:color="auto"/>
              <w:left w:val="outset" w:sz="24" w:space="0" w:color="auto"/>
              <w:bottom w:val="single" w:sz="8" w:space="0" w:color="auto"/>
              <w:right w:val="single" w:sz="8" w:space="0" w:color="auto"/>
            </w:tcBorders>
            <w:vAlign w:val="center"/>
            <w:hideMark/>
          </w:tcPr>
          <w:p w14:paraId="6BC0C3DF" w14:textId="77777777" w:rsidR="00B0370C" w:rsidRPr="00600A11" w:rsidRDefault="00B0370C" w:rsidP="006824FD">
            <w:pPr>
              <w:spacing w:before="100" w:beforeAutospacing="1" w:after="100" w:afterAutospacing="1"/>
              <w:ind w:firstLine="709"/>
              <w:jc w:val="center"/>
              <w:rPr>
                <w:rFonts w:eastAsia="Calibri"/>
                <w:lang w:eastAsia="en-US"/>
              </w:rPr>
            </w:pPr>
            <w:r w:rsidRPr="00600A11">
              <w:rPr>
                <w:rFonts w:eastAsia="Calibri"/>
                <w:lang w:eastAsia="en-US"/>
              </w:rPr>
              <w:t>0 209 30 660</w:t>
            </w:r>
          </w:p>
          <w:p w14:paraId="5D274343" w14:textId="77777777" w:rsidR="009A7548" w:rsidRPr="00600A11" w:rsidRDefault="009A7548" w:rsidP="006824FD">
            <w:pPr>
              <w:spacing w:before="100" w:beforeAutospacing="1" w:after="100" w:afterAutospacing="1"/>
              <w:ind w:firstLine="709"/>
              <w:jc w:val="center"/>
              <w:rPr>
                <w:rFonts w:eastAsia="Times New Roman"/>
              </w:rPr>
            </w:pPr>
            <w:r w:rsidRPr="00600A11">
              <w:rPr>
                <w:rFonts w:eastAsia="Calibri"/>
                <w:lang w:eastAsia="en-US"/>
              </w:rPr>
              <w:t>0 401 10 173</w:t>
            </w:r>
          </w:p>
        </w:tc>
      </w:tr>
      <w:tr w:rsidR="009A7548" w:rsidRPr="00600A11" w14:paraId="17744B68" w14:textId="77777777" w:rsidTr="00676604">
        <w:trPr>
          <w:divId w:val="1066074151"/>
        </w:trPr>
        <w:tc>
          <w:tcPr>
            <w:tcW w:w="10196" w:type="dxa"/>
            <w:gridSpan w:val="2"/>
            <w:tcBorders>
              <w:top w:val="outset" w:sz="24" w:space="0" w:color="auto"/>
              <w:left w:val="single" w:sz="8" w:space="0" w:color="auto"/>
              <w:bottom w:val="single" w:sz="8" w:space="0" w:color="auto"/>
              <w:right w:val="single" w:sz="8" w:space="0" w:color="auto"/>
            </w:tcBorders>
            <w:vAlign w:val="center"/>
            <w:hideMark/>
          </w:tcPr>
          <w:p w14:paraId="776FCF65" w14:textId="77777777" w:rsidR="009A7548" w:rsidRPr="00600A11" w:rsidRDefault="009A7548" w:rsidP="006824FD">
            <w:pPr>
              <w:spacing w:before="100" w:beforeAutospacing="1" w:after="100" w:afterAutospacing="1"/>
              <w:ind w:firstLine="709"/>
              <w:jc w:val="center"/>
              <w:rPr>
                <w:rFonts w:eastAsia="Times New Roman"/>
              </w:rPr>
            </w:pPr>
            <w:r w:rsidRPr="00600A11">
              <w:rPr>
                <w:rFonts w:eastAsia="Times New Roman"/>
                <w:b/>
                <w:bCs/>
                <w:i/>
                <w:iCs/>
              </w:rPr>
              <w:t>Принятие к забалансовому учету</w:t>
            </w:r>
            <w:r w:rsidR="009D0EA6" w:rsidRPr="00600A11">
              <w:rPr>
                <w:rFonts w:eastAsia="Times New Roman"/>
                <w:b/>
                <w:bCs/>
                <w:i/>
                <w:iCs/>
              </w:rPr>
              <w:t xml:space="preserve"> невостребованной кредиторской задолженности</w:t>
            </w:r>
          </w:p>
        </w:tc>
      </w:tr>
      <w:tr w:rsidR="009A7548" w:rsidRPr="00600A11" w14:paraId="56D75E93" w14:textId="77777777" w:rsidTr="00676604">
        <w:trPr>
          <w:divId w:val="1066074151"/>
        </w:trPr>
        <w:tc>
          <w:tcPr>
            <w:tcW w:w="4664" w:type="dxa"/>
            <w:tcBorders>
              <w:top w:val="outset" w:sz="24" w:space="0" w:color="auto"/>
              <w:left w:val="single" w:sz="8" w:space="0" w:color="auto"/>
              <w:bottom w:val="single" w:sz="8" w:space="0" w:color="auto"/>
              <w:right w:val="single" w:sz="8" w:space="0" w:color="auto"/>
            </w:tcBorders>
            <w:vAlign w:val="center"/>
            <w:hideMark/>
          </w:tcPr>
          <w:p w14:paraId="637D960B" w14:textId="77777777" w:rsidR="009A7548" w:rsidRPr="00600A11" w:rsidRDefault="009D0EA6" w:rsidP="006824FD">
            <w:pPr>
              <w:spacing w:before="100" w:beforeAutospacing="1" w:after="100" w:afterAutospacing="1"/>
              <w:ind w:firstLine="709"/>
              <w:jc w:val="center"/>
              <w:rPr>
                <w:rFonts w:eastAsia="Times New Roman"/>
              </w:rPr>
            </w:pPr>
            <w:r w:rsidRPr="00600A11">
              <w:rPr>
                <w:rFonts w:eastAsia="Times New Roman"/>
              </w:rPr>
              <w:t>20</w:t>
            </w:r>
          </w:p>
        </w:tc>
        <w:tc>
          <w:tcPr>
            <w:tcW w:w="5532" w:type="dxa"/>
            <w:tcBorders>
              <w:top w:val="outset" w:sz="24" w:space="0" w:color="auto"/>
              <w:left w:val="outset" w:sz="24" w:space="0" w:color="auto"/>
              <w:bottom w:val="single" w:sz="8" w:space="0" w:color="auto"/>
              <w:right w:val="single" w:sz="8" w:space="0" w:color="auto"/>
            </w:tcBorders>
            <w:vAlign w:val="center"/>
            <w:hideMark/>
          </w:tcPr>
          <w:p w14:paraId="63F205DA" w14:textId="77777777" w:rsidR="009A7548" w:rsidRPr="00600A11" w:rsidRDefault="009A7548" w:rsidP="006824FD">
            <w:pPr>
              <w:ind w:firstLine="709"/>
              <w:jc w:val="center"/>
              <w:rPr>
                <w:rFonts w:eastAsia="Times New Roman"/>
              </w:rPr>
            </w:pPr>
          </w:p>
        </w:tc>
      </w:tr>
      <w:tr w:rsidR="009A7548" w:rsidRPr="00600A11" w14:paraId="787DE679" w14:textId="77777777" w:rsidTr="00676604">
        <w:trPr>
          <w:divId w:val="1066074151"/>
        </w:trPr>
        <w:tc>
          <w:tcPr>
            <w:tcW w:w="10196" w:type="dxa"/>
            <w:gridSpan w:val="2"/>
            <w:tcBorders>
              <w:top w:val="outset" w:sz="24" w:space="0" w:color="auto"/>
              <w:left w:val="single" w:sz="8" w:space="0" w:color="auto"/>
              <w:bottom w:val="single" w:sz="8" w:space="0" w:color="auto"/>
              <w:right w:val="single" w:sz="8" w:space="0" w:color="auto"/>
            </w:tcBorders>
            <w:vAlign w:val="center"/>
            <w:hideMark/>
          </w:tcPr>
          <w:p w14:paraId="1F541A33" w14:textId="77777777" w:rsidR="009A7548" w:rsidRPr="00600A11" w:rsidRDefault="009A7548" w:rsidP="006824FD">
            <w:pPr>
              <w:spacing w:before="100" w:beforeAutospacing="1" w:after="100" w:afterAutospacing="1"/>
              <w:ind w:firstLine="709"/>
              <w:jc w:val="center"/>
              <w:rPr>
                <w:rFonts w:eastAsia="Times New Roman"/>
              </w:rPr>
            </w:pPr>
            <w:r w:rsidRPr="00600A11">
              <w:rPr>
                <w:rFonts w:eastAsia="Times New Roman"/>
                <w:b/>
                <w:bCs/>
                <w:i/>
                <w:iCs/>
              </w:rPr>
              <w:t xml:space="preserve">Списание с забалансового учета </w:t>
            </w:r>
            <w:r w:rsidR="00455E9F" w:rsidRPr="00600A11">
              <w:rPr>
                <w:rFonts w:eastAsia="Times New Roman"/>
                <w:b/>
                <w:bCs/>
                <w:i/>
                <w:iCs/>
              </w:rPr>
              <w:t>невостребованной кредиторской задолженности</w:t>
            </w:r>
          </w:p>
        </w:tc>
      </w:tr>
      <w:tr w:rsidR="009A7548" w:rsidRPr="00600A11" w14:paraId="6692C269" w14:textId="77777777" w:rsidTr="00676604">
        <w:trPr>
          <w:divId w:val="1066074151"/>
        </w:trPr>
        <w:tc>
          <w:tcPr>
            <w:tcW w:w="4664" w:type="dxa"/>
            <w:tcBorders>
              <w:top w:val="outset" w:sz="24" w:space="0" w:color="auto"/>
              <w:left w:val="single" w:sz="8" w:space="0" w:color="auto"/>
              <w:bottom w:val="single" w:sz="8" w:space="0" w:color="auto"/>
              <w:right w:val="single" w:sz="8" w:space="0" w:color="auto"/>
            </w:tcBorders>
            <w:vAlign w:val="center"/>
            <w:hideMark/>
          </w:tcPr>
          <w:p w14:paraId="10FFA8E5" w14:textId="77777777" w:rsidR="009A7548" w:rsidRPr="00600A11" w:rsidRDefault="009A7548" w:rsidP="006824FD">
            <w:pPr>
              <w:ind w:firstLine="709"/>
              <w:jc w:val="center"/>
              <w:rPr>
                <w:rFonts w:eastAsia="Times New Roman"/>
              </w:rPr>
            </w:pPr>
          </w:p>
        </w:tc>
        <w:tc>
          <w:tcPr>
            <w:tcW w:w="5532" w:type="dxa"/>
            <w:tcBorders>
              <w:top w:val="outset" w:sz="24" w:space="0" w:color="auto"/>
              <w:left w:val="outset" w:sz="24" w:space="0" w:color="auto"/>
              <w:bottom w:val="single" w:sz="8" w:space="0" w:color="auto"/>
              <w:right w:val="single" w:sz="8" w:space="0" w:color="auto"/>
            </w:tcBorders>
            <w:vAlign w:val="center"/>
            <w:hideMark/>
          </w:tcPr>
          <w:p w14:paraId="3AFF1343" w14:textId="77777777" w:rsidR="009A7548" w:rsidRPr="00600A11" w:rsidRDefault="00455E9F" w:rsidP="006824FD">
            <w:pPr>
              <w:spacing w:before="100" w:beforeAutospacing="1" w:after="100" w:afterAutospacing="1"/>
              <w:ind w:firstLine="709"/>
              <w:jc w:val="center"/>
              <w:rPr>
                <w:rFonts w:eastAsia="Times New Roman"/>
              </w:rPr>
            </w:pPr>
            <w:r w:rsidRPr="00600A11">
              <w:rPr>
                <w:rFonts w:eastAsia="Times New Roman"/>
              </w:rPr>
              <w:t>20</w:t>
            </w:r>
          </w:p>
        </w:tc>
      </w:tr>
    </w:tbl>
    <w:p w14:paraId="021569D1" w14:textId="77777777" w:rsidR="00417904" w:rsidRPr="00600A11" w:rsidRDefault="00417904" w:rsidP="006824FD">
      <w:pPr>
        <w:pStyle w:val="2"/>
        <w:spacing w:before="0" w:beforeAutospacing="0" w:after="0" w:afterAutospacing="0" w:line="0" w:lineRule="atLeast"/>
        <w:ind w:firstLine="709"/>
        <w:jc w:val="both"/>
        <w:rPr>
          <w:rStyle w:val="enumerated"/>
          <w:rFonts w:ascii="Times New Roman" w:eastAsia="Times New Roman" w:hAnsi="Times New Roman" w:cs="Times New Roman"/>
          <w:b w:val="0"/>
          <w:i w:val="0"/>
          <w:color w:val="auto"/>
        </w:rPr>
      </w:pPr>
    </w:p>
    <w:p w14:paraId="27392484" w14:textId="2C7A4C5C" w:rsidR="00113E52" w:rsidRPr="00600A11" w:rsidRDefault="00F51150" w:rsidP="006824FD">
      <w:pPr>
        <w:pStyle w:val="2"/>
        <w:spacing w:before="0" w:beforeAutospacing="0" w:after="0" w:afterAutospacing="0" w:line="0" w:lineRule="atLeast"/>
        <w:ind w:firstLine="709"/>
        <w:jc w:val="both"/>
        <w:rPr>
          <w:rStyle w:val="enumerated"/>
          <w:rFonts w:ascii="Times New Roman" w:eastAsia="Times New Roman" w:hAnsi="Times New Roman" w:cs="Times New Roman"/>
          <w:b w:val="0"/>
          <w:i w:val="0"/>
          <w:color w:val="auto"/>
        </w:rPr>
      </w:pPr>
      <w:r w:rsidRPr="00600A11">
        <w:rPr>
          <w:rStyle w:val="enumerated"/>
          <w:rFonts w:ascii="Times New Roman" w:eastAsia="Times New Roman" w:hAnsi="Times New Roman" w:cs="Times New Roman"/>
          <w:b w:val="0"/>
          <w:i w:val="0"/>
          <w:color w:val="auto"/>
        </w:rPr>
        <w:t>8</w:t>
      </w:r>
      <w:r w:rsidR="006D0052" w:rsidRPr="00600A11">
        <w:rPr>
          <w:rStyle w:val="enumerated"/>
          <w:rFonts w:ascii="Times New Roman" w:eastAsia="Times New Roman" w:hAnsi="Times New Roman" w:cs="Times New Roman"/>
          <w:b w:val="0"/>
          <w:i w:val="0"/>
          <w:color w:val="auto"/>
        </w:rPr>
        <w:t>.9.</w:t>
      </w:r>
      <w:r w:rsidR="00113E52" w:rsidRPr="00600A11">
        <w:rPr>
          <w:rStyle w:val="enumerated"/>
          <w:rFonts w:ascii="Times New Roman" w:eastAsia="Times New Roman" w:hAnsi="Times New Roman" w:cs="Times New Roman"/>
          <w:b w:val="0"/>
          <w:i w:val="0"/>
          <w:color w:val="auto"/>
        </w:rPr>
        <w:t xml:space="preserve"> Аналитический учет расчетов по оплате труда</w:t>
      </w:r>
      <w:r w:rsidR="009C4F92" w:rsidRPr="00600A11">
        <w:rPr>
          <w:rStyle w:val="enumerated"/>
          <w:rFonts w:ascii="Times New Roman" w:eastAsia="Times New Roman" w:hAnsi="Times New Roman" w:cs="Times New Roman"/>
          <w:b w:val="0"/>
          <w:i w:val="0"/>
          <w:color w:val="auto"/>
        </w:rPr>
        <w:t xml:space="preserve">, выплат грантов, по выплатам вознаграждения согласно </w:t>
      </w:r>
      <w:r w:rsidR="009C4F92" w:rsidRPr="00600A11">
        <w:rPr>
          <w:rStyle w:val="enumerated"/>
          <w:rFonts w:ascii="Times New Roman" w:hAnsi="Times New Roman" w:cs="Times New Roman"/>
          <w:b w:val="0"/>
          <w:i w:val="0"/>
          <w:color w:val="auto"/>
        </w:rPr>
        <w:t>гражданско-правовых договоров</w:t>
      </w:r>
      <w:r w:rsidR="009C4F92" w:rsidRPr="00600A11">
        <w:rPr>
          <w:rStyle w:val="enumerated"/>
          <w:b w:val="0"/>
          <w:i w:val="0"/>
          <w:color w:val="auto"/>
        </w:rPr>
        <w:t xml:space="preserve"> </w:t>
      </w:r>
      <w:r w:rsidR="00113E52" w:rsidRPr="00600A11">
        <w:rPr>
          <w:rStyle w:val="enumerated"/>
          <w:rFonts w:ascii="Times New Roman" w:eastAsia="Times New Roman" w:hAnsi="Times New Roman" w:cs="Times New Roman"/>
          <w:b w:val="0"/>
          <w:i w:val="0"/>
          <w:color w:val="auto"/>
        </w:rPr>
        <w:t xml:space="preserve">ведется </w:t>
      </w:r>
      <w:r w:rsidR="00D32AAB" w:rsidRPr="00600A11">
        <w:rPr>
          <w:rFonts w:ascii="Times New Roman" w:hAnsi="Times New Roman" w:cs="Times New Roman"/>
          <w:b w:val="0"/>
          <w:i w:val="0"/>
          <w:color w:val="auto"/>
        </w:rPr>
        <w:t>в разрезе сотрудников</w:t>
      </w:r>
      <w:r w:rsidR="009C4F92" w:rsidRPr="00600A11">
        <w:rPr>
          <w:rFonts w:ascii="Times New Roman" w:hAnsi="Times New Roman" w:cs="Times New Roman"/>
          <w:b w:val="0"/>
          <w:i w:val="0"/>
          <w:color w:val="auto"/>
        </w:rPr>
        <w:t xml:space="preserve"> и иных физических лиц</w:t>
      </w:r>
      <w:r w:rsidR="006D0052" w:rsidRPr="00600A11">
        <w:rPr>
          <w:rStyle w:val="enumerated"/>
          <w:rFonts w:ascii="Times New Roman" w:eastAsia="Times New Roman" w:hAnsi="Times New Roman" w:cs="Times New Roman"/>
          <w:b w:val="0"/>
          <w:i w:val="0"/>
          <w:color w:val="auto"/>
        </w:rPr>
        <w:t xml:space="preserve"> в программном комплексе </w:t>
      </w:r>
      <w:r w:rsidR="008342DE" w:rsidRPr="00600A11">
        <w:rPr>
          <w:rStyle w:val="enumerated"/>
          <w:rFonts w:ascii="Times New Roman" w:eastAsia="Times New Roman" w:hAnsi="Times New Roman" w:cs="Times New Roman"/>
          <w:b w:val="0"/>
          <w:i w:val="0"/>
          <w:color w:val="auto"/>
        </w:rPr>
        <w:t>«1С: Зарплата и кадры государственного учреждения»</w:t>
      </w:r>
      <w:r w:rsidR="00113E52" w:rsidRPr="00600A11">
        <w:rPr>
          <w:rStyle w:val="enumerated"/>
          <w:rFonts w:ascii="Times New Roman" w:eastAsia="Times New Roman" w:hAnsi="Times New Roman" w:cs="Times New Roman"/>
          <w:b w:val="0"/>
          <w:i w:val="0"/>
          <w:color w:val="auto"/>
        </w:rPr>
        <w:t>.</w:t>
      </w:r>
    </w:p>
    <w:p w14:paraId="563AA4C8" w14:textId="23E2191F" w:rsidR="008D34B0" w:rsidRPr="00600A11" w:rsidRDefault="008D34B0" w:rsidP="006824FD">
      <w:pPr>
        <w:pStyle w:val="a5"/>
        <w:shd w:val="clear" w:color="auto" w:fill="FFFFFF"/>
        <w:spacing w:before="0" w:beforeAutospacing="0" w:after="0" w:afterAutospacing="0" w:line="0" w:lineRule="atLeast"/>
        <w:ind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Табель учета рабочего времени (</w:t>
      </w:r>
      <w:hyperlink r:id="rId45" w:history="1">
        <w:r w:rsidRPr="00600A11">
          <w:rPr>
            <w:rFonts w:ascii="Times New Roman" w:eastAsia="Times New Roman" w:hAnsi="Times New Roman" w:cs="Times New Roman"/>
          </w:rPr>
          <w:t>ф. 0504421</w:t>
        </w:r>
      </w:hyperlink>
      <w:r w:rsidRPr="00600A11">
        <w:rPr>
          <w:rFonts w:ascii="Times New Roman" w:eastAsia="Times New Roman" w:hAnsi="Times New Roman" w:cs="Times New Roman"/>
        </w:rPr>
        <w:t>)  ведется и заполняется по утвержденному Правительством производственному календарю РФ и графику работы 5-ти дневной 40-часовой рабочей недели. Табель заполняется на основе данных:</w:t>
      </w:r>
    </w:p>
    <w:p w14:paraId="22D07BC7" w14:textId="77777777" w:rsidR="008D34B0" w:rsidRPr="00600A11" w:rsidRDefault="008D34B0" w:rsidP="006824FD">
      <w:pPr>
        <w:pStyle w:val="a5"/>
        <w:numPr>
          <w:ilvl w:val="0"/>
          <w:numId w:val="23"/>
        </w:numPr>
        <w:shd w:val="clear" w:color="auto" w:fill="FFFFFF"/>
        <w:spacing w:before="0" w:beforeAutospacing="0" w:after="0" w:afterAutospacing="0" w:line="0" w:lineRule="atLeast"/>
        <w:ind w:left="0"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производственного календаря;</w:t>
      </w:r>
    </w:p>
    <w:p w14:paraId="33294315" w14:textId="77777777" w:rsidR="008D34B0" w:rsidRPr="00600A11" w:rsidRDefault="008D34B0" w:rsidP="006824FD">
      <w:pPr>
        <w:pStyle w:val="a5"/>
        <w:numPr>
          <w:ilvl w:val="0"/>
          <w:numId w:val="23"/>
        </w:numPr>
        <w:shd w:val="clear" w:color="auto" w:fill="FFFFFF"/>
        <w:spacing w:before="0" w:beforeAutospacing="0" w:after="0" w:afterAutospacing="0" w:line="0" w:lineRule="atLeast"/>
        <w:ind w:left="0"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отпусков;</w:t>
      </w:r>
    </w:p>
    <w:p w14:paraId="50FF4289" w14:textId="77777777" w:rsidR="008D34B0" w:rsidRPr="00600A11" w:rsidRDefault="008D34B0" w:rsidP="006824FD">
      <w:pPr>
        <w:pStyle w:val="a5"/>
        <w:numPr>
          <w:ilvl w:val="0"/>
          <w:numId w:val="23"/>
        </w:numPr>
        <w:shd w:val="clear" w:color="auto" w:fill="FFFFFF"/>
        <w:spacing w:before="0" w:beforeAutospacing="0" w:after="0" w:afterAutospacing="0" w:line="0" w:lineRule="atLeast"/>
        <w:ind w:left="0"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больничных листов;</w:t>
      </w:r>
    </w:p>
    <w:p w14:paraId="6BA86DAA" w14:textId="77777777" w:rsidR="008D34B0" w:rsidRPr="00600A11" w:rsidRDefault="008D34B0" w:rsidP="006824FD">
      <w:pPr>
        <w:pStyle w:val="a5"/>
        <w:numPr>
          <w:ilvl w:val="0"/>
          <w:numId w:val="23"/>
        </w:numPr>
        <w:shd w:val="clear" w:color="auto" w:fill="FFFFFF"/>
        <w:spacing w:before="0" w:beforeAutospacing="0" w:after="0" w:afterAutospacing="0" w:line="0" w:lineRule="atLeast"/>
        <w:ind w:left="0"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документа приема на работу;</w:t>
      </w:r>
    </w:p>
    <w:p w14:paraId="3784022D" w14:textId="6FBAA052" w:rsidR="008D34B0" w:rsidRPr="00600A11" w:rsidRDefault="008D34B0" w:rsidP="006824FD">
      <w:pPr>
        <w:pStyle w:val="a5"/>
        <w:numPr>
          <w:ilvl w:val="0"/>
          <w:numId w:val="23"/>
        </w:numPr>
        <w:shd w:val="clear" w:color="auto" w:fill="FFFFFF"/>
        <w:spacing w:before="0" w:beforeAutospacing="0" w:after="0" w:afterAutospacing="0" w:line="0" w:lineRule="atLeast"/>
        <w:ind w:left="0"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увольнения.</w:t>
      </w:r>
    </w:p>
    <w:p w14:paraId="11C3F65B" w14:textId="6615A591" w:rsidR="002C4FC3" w:rsidRPr="00600A11" w:rsidRDefault="002C4FC3" w:rsidP="006824FD">
      <w:pPr>
        <w:pStyle w:val="a5"/>
        <w:shd w:val="clear" w:color="auto" w:fill="FFFFFF"/>
        <w:spacing w:before="0" w:beforeAutospacing="0" w:after="0" w:afterAutospacing="0" w:line="0" w:lineRule="atLeast"/>
        <w:ind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 xml:space="preserve">Перечисление заработной платы, пособий на лицевые счета работников комитета образования осуществляется на основании заявления работника, с указанием лицевого счета банка. Заявление представляется в отдел бухгалтерского учета. </w:t>
      </w:r>
    </w:p>
    <w:p w14:paraId="25CEC732" w14:textId="14054184" w:rsidR="002C4FC3" w:rsidRPr="00600A11" w:rsidRDefault="002C4FC3" w:rsidP="006824FD">
      <w:pPr>
        <w:pStyle w:val="a5"/>
        <w:shd w:val="clear" w:color="auto" w:fill="FFFFFF"/>
        <w:spacing w:before="0" w:beforeAutospacing="0" w:after="0" w:afterAutospacing="0" w:line="0" w:lineRule="atLeast"/>
        <w:ind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При изменении реквизитов, места жительства, фамилии, страхового номера лицевого счёта гражданина в системе обязательного пенсионного страхования, идентификационного номера налогоплательщика, смене паспорта, иных документов касающихся начислений и выплат заработной платы, сотрудник предоставляет информацию, копии документов в отдел бухгалтерского учета в течение 3-х рабочих дней.</w:t>
      </w:r>
    </w:p>
    <w:p w14:paraId="08BC7D3E" w14:textId="32F5FCA6" w:rsidR="002C4FC3" w:rsidRPr="00600A11" w:rsidRDefault="002C4FC3" w:rsidP="006824FD">
      <w:pPr>
        <w:pStyle w:val="a5"/>
        <w:shd w:val="clear" w:color="auto" w:fill="FFFFFF"/>
        <w:spacing w:before="0" w:beforeAutospacing="0" w:after="0" w:afterAutospacing="0" w:line="0" w:lineRule="atLeast"/>
        <w:ind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 xml:space="preserve">Расчетный листок сотруднику выдается в день выплаты заработной платы по форме, предусмотренной программой </w:t>
      </w:r>
      <w:r w:rsidRPr="00600A11">
        <w:rPr>
          <w:rFonts w:ascii="Times New Roman" w:hAnsi="Times New Roman" w:cs="Times New Roman"/>
        </w:rPr>
        <w:t xml:space="preserve">«1С: Зарплата и кадры государственного </w:t>
      </w:r>
      <w:r w:rsidR="00CF0337" w:rsidRPr="00600A11">
        <w:rPr>
          <w:rFonts w:ascii="Times New Roman" w:hAnsi="Times New Roman" w:cs="Times New Roman"/>
        </w:rPr>
        <w:t xml:space="preserve">учреждения» </w:t>
      </w:r>
      <w:r w:rsidR="00CF0337" w:rsidRPr="00600A11">
        <w:rPr>
          <w:rFonts w:ascii="Times New Roman" w:eastAsia="Times New Roman" w:hAnsi="Times New Roman" w:cs="Times New Roman"/>
        </w:rPr>
        <w:t>(</w:t>
      </w:r>
      <w:r w:rsidRPr="00600A11">
        <w:rPr>
          <w:rFonts w:ascii="Times New Roman" w:eastAsia="Times New Roman" w:hAnsi="Times New Roman" w:cs="Times New Roman"/>
        </w:rPr>
        <w:t>Приложение № 5).</w:t>
      </w:r>
    </w:p>
    <w:p w14:paraId="421D7037" w14:textId="5A9372E1" w:rsidR="002C4FC3" w:rsidRPr="00600A11" w:rsidRDefault="009C4F92" w:rsidP="006824FD">
      <w:pPr>
        <w:pStyle w:val="a5"/>
        <w:shd w:val="clear" w:color="auto" w:fill="FFFFFF"/>
        <w:spacing w:before="0" w:beforeAutospacing="0" w:after="0" w:afterAutospacing="0" w:line="0" w:lineRule="atLeast"/>
        <w:ind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 xml:space="preserve">8.10. </w:t>
      </w:r>
      <w:r w:rsidR="002C4FC3" w:rsidRPr="00600A11">
        <w:rPr>
          <w:rFonts w:ascii="Times New Roman" w:eastAsia="Times New Roman" w:hAnsi="Times New Roman" w:cs="Times New Roman"/>
        </w:rPr>
        <w:t xml:space="preserve">Расходы по оплате </w:t>
      </w:r>
      <w:r w:rsidR="002C4FC3" w:rsidRPr="00600A11">
        <w:rPr>
          <w:rFonts w:ascii="Times New Roman" w:eastAsia="Times New Roman" w:hAnsi="Times New Roman" w:cs="Times New Roman"/>
        </w:rPr>
        <w:tab/>
        <w:t>грантов Главы городского округа «Город Чита» учитываются на счете 302 90 «Расчеты по прочим расходам».</w:t>
      </w:r>
    </w:p>
    <w:p w14:paraId="7E66CCC3" w14:textId="6DB009A1" w:rsidR="002C4FC3" w:rsidRPr="00600A11" w:rsidRDefault="00CF0337" w:rsidP="006824FD">
      <w:pPr>
        <w:pStyle w:val="a5"/>
        <w:shd w:val="clear" w:color="auto" w:fill="FFFFFF"/>
        <w:spacing w:before="0" w:beforeAutospacing="0" w:after="0" w:afterAutospacing="0" w:line="0" w:lineRule="atLeast"/>
        <w:ind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 xml:space="preserve">8.11. </w:t>
      </w:r>
      <w:r w:rsidR="002C4FC3" w:rsidRPr="00600A11">
        <w:rPr>
          <w:rFonts w:ascii="Times New Roman" w:eastAsia="Times New Roman" w:hAnsi="Times New Roman" w:cs="Times New Roman"/>
        </w:rPr>
        <w:t>Расходы по оплате труда с физическими лицами, с которыми заключены гражданско-правовые договоры учитываются на счете 302 26 «Расчеты по прочим работам, услугам».</w:t>
      </w:r>
    </w:p>
    <w:p w14:paraId="140DC991" w14:textId="758257F3" w:rsidR="003859AE" w:rsidRDefault="00CF0337" w:rsidP="003859AE">
      <w:pPr>
        <w:pStyle w:val="2"/>
        <w:spacing w:before="0" w:beforeAutospacing="0" w:after="0" w:afterAutospacing="0" w:line="0" w:lineRule="atLeast"/>
        <w:ind w:firstLine="709"/>
        <w:jc w:val="both"/>
        <w:rPr>
          <w:rFonts w:ascii="Times New Roman" w:hAnsi="Times New Roman" w:cs="Times New Roman"/>
          <w:b w:val="0"/>
          <w:i w:val="0"/>
          <w:color w:val="auto"/>
        </w:rPr>
      </w:pPr>
      <w:r w:rsidRPr="00600A11">
        <w:rPr>
          <w:rStyle w:val="enumerated"/>
          <w:rFonts w:ascii="Times New Roman" w:eastAsia="Times New Roman" w:hAnsi="Times New Roman" w:cs="Times New Roman"/>
          <w:b w:val="0"/>
          <w:i w:val="0"/>
          <w:color w:val="auto"/>
        </w:rPr>
        <w:t xml:space="preserve">8.12. </w:t>
      </w:r>
      <w:r w:rsidR="003859AE" w:rsidRPr="00600A11">
        <w:rPr>
          <w:rStyle w:val="enumerated"/>
          <w:rFonts w:ascii="Times New Roman" w:eastAsia="Times New Roman" w:hAnsi="Times New Roman" w:cs="Times New Roman"/>
          <w:b w:val="0"/>
          <w:i w:val="0"/>
          <w:color w:val="auto"/>
        </w:rPr>
        <w:t>Компенсация части платы начисляется</w:t>
      </w:r>
      <w:r w:rsidR="003859AE" w:rsidRPr="000B244D">
        <w:rPr>
          <w:rStyle w:val="enumerated"/>
          <w:rFonts w:ascii="Times New Roman" w:eastAsia="Times New Roman" w:hAnsi="Times New Roman" w:cs="Times New Roman"/>
          <w:b w:val="0"/>
          <w:i w:val="0"/>
          <w:color w:val="auto"/>
        </w:rPr>
        <w:t xml:space="preserve"> </w:t>
      </w:r>
      <w:r w:rsidR="003859AE" w:rsidRPr="00600A11">
        <w:rPr>
          <w:rStyle w:val="enumerated"/>
          <w:rFonts w:ascii="Times New Roman" w:eastAsia="Times New Roman" w:hAnsi="Times New Roman" w:cs="Times New Roman"/>
          <w:b w:val="0"/>
          <w:i w:val="0"/>
          <w:color w:val="auto"/>
        </w:rPr>
        <w:t xml:space="preserve">в программном продукте </w:t>
      </w:r>
      <w:r w:rsidR="003859AE" w:rsidRPr="00600A11">
        <w:rPr>
          <w:rFonts w:ascii="Times New Roman" w:hAnsi="Times New Roman" w:cs="Times New Roman"/>
          <w:b w:val="0"/>
          <w:i w:val="0"/>
          <w:color w:val="auto"/>
        </w:rPr>
        <w:t>«1С: Зарплата и кадры государственного учреждения»</w:t>
      </w:r>
      <w:r w:rsidR="003859AE" w:rsidRPr="00600A11">
        <w:rPr>
          <w:rStyle w:val="enumerated"/>
          <w:rFonts w:ascii="Times New Roman" w:eastAsia="Times New Roman" w:hAnsi="Times New Roman" w:cs="Times New Roman"/>
          <w:b w:val="0"/>
          <w:i w:val="0"/>
          <w:color w:val="auto"/>
        </w:rPr>
        <w:t xml:space="preserve"> на основании данных, представленных муниципальным казенным </w:t>
      </w:r>
      <w:r w:rsidR="003859AE" w:rsidRPr="00600A11">
        <w:rPr>
          <w:rStyle w:val="enumerated"/>
          <w:rFonts w:ascii="Times New Roman" w:eastAsia="Times New Roman" w:hAnsi="Times New Roman" w:cs="Times New Roman"/>
          <w:b w:val="0"/>
          <w:i w:val="0"/>
          <w:color w:val="auto"/>
        </w:rPr>
        <w:lastRenderedPageBreak/>
        <w:t>учреждением «Централизованная бухгалтерия муниципальных учреждений городского округа «Город Чита»</w:t>
      </w:r>
      <w:r w:rsidR="003859AE">
        <w:rPr>
          <w:rStyle w:val="enumerated"/>
          <w:rFonts w:ascii="Times New Roman" w:eastAsia="Times New Roman" w:hAnsi="Times New Roman" w:cs="Times New Roman"/>
          <w:b w:val="0"/>
          <w:i w:val="0"/>
          <w:color w:val="auto"/>
        </w:rPr>
        <w:t xml:space="preserve"> (далее – МКУ «ЦБ»)</w:t>
      </w:r>
      <w:r w:rsidR="003859AE" w:rsidRPr="00600A11">
        <w:rPr>
          <w:rStyle w:val="enumerated"/>
          <w:rFonts w:ascii="Times New Roman" w:eastAsia="Times New Roman" w:hAnsi="Times New Roman" w:cs="Times New Roman"/>
          <w:b w:val="0"/>
          <w:i w:val="0"/>
          <w:color w:val="auto"/>
        </w:rPr>
        <w:t xml:space="preserve"> об учете платы, взимаемой с родителей (законных представителей) за присмотр и уход в ДОУ «Компенсация».</w:t>
      </w:r>
      <w:r w:rsidR="003859AE">
        <w:rPr>
          <w:rStyle w:val="enumerated"/>
          <w:rFonts w:ascii="Times New Roman" w:eastAsia="Times New Roman" w:hAnsi="Times New Roman" w:cs="Times New Roman"/>
          <w:b w:val="0"/>
          <w:i w:val="0"/>
          <w:color w:val="auto"/>
        </w:rPr>
        <w:t xml:space="preserve"> В программе </w:t>
      </w:r>
      <w:r w:rsidR="003859AE" w:rsidRPr="00600A11">
        <w:rPr>
          <w:rFonts w:ascii="Times New Roman" w:hAnsi="Times New Roman" w:cs="Times New Roman"/>
          <w:b w:val="0"/>
          <w:i w:val="0"/>
          <w:color w:val="auto"/>
        </w:rPr>
        <w:t>«1С: Зарплата и кадры государственного учреждения»</w:t>
      </w:r>
      <w:r w:rsidR="003859AE">
        <w:rPr>
          <w:rFonts w:ascii="Times New Roman" w:hAnsi="Times New Roman" w:cs="Times New Roman"/>
          <w:b w:val="0"/>
          <w:i w:val="0"/>
          <w:color w:val="auto"/>
        </w:rPr>
        <w:t xml:space="preserve"> формируются расчетные вспомогательные данные для дальнейшего учета компенсации части платы.</w:t>
      </w:r>
    </w:p>
    <w:p w14:paraId="37CA9828" w14:textId="77777777" w:rsidR="003859AE" w:rsidRDefault="003859AE" w:rsidP="003859AE">
      <w:pPr>
        <w:pStyle w:val="2"/>
        <w:spacing w:before="0" w:beforeAutospacing="0" w:after="0" w:afterAutospacing="0" w:line="0" w:lineRule="atLeast"/>
        <w:ind w:firstLine="709"/>
        <w:jc w:val="both"/>
        <w:rPr>
          <w:rStyle w:val="enumerated"/>
          <w:rFonts w:ascii="Times New Roman" w:eastAsia="Times New Roman" w:hAnsi="Times New Roman" w:cs="Times New Roman"/>
          <w:b w:val="0"/>
          <w:i w:val="0"/>
          <w:color w:val="auto"/>
        </w:rPr>
      </w:pPr>
      <w:r w:rsidRPr="00600A11">
        <w:rPr>
          <w:rStyle w:val="enumerated"/>
          <w:rFonts w:ascii="Times New Roman" w:eastAsia="Times New Roman" w:hAnsi="Times New Roman" w:cs="Times New Roman"/>
          <w:b w:val="0"/>
          <w:i w:val="0"/>
          <w:color w:val="auto"/>
        </w:rPr>
        <w:t>Информация</w:t>
      </w:r>
      <w:r>
        <w:rPr>
          <w:rStyle w:val="enumerated"/>
          <w:rFonts w:ascii="Times New Roman" w:eastAsia="Times New Roman" w:hAnsi="Times New Roman" w:cs="Times New Roman"/>
          <w:b w:val="0"/>
          <w:i w:val="0"/>
          <w:color w:val="auto"/>
        </w:rPr>
        <w:t xml:space="preserve"> МКУ «ЦБ»</w:t>
      </w:r>
      <w:r w:rsidRPr="00600A11">
        <w:rPr>
          <w:rStyle w:val="enumerated"/>
          <w:rFonts w:ascii="Times New Roman" w:eastAsia="Times New Roman" w:hAnsi="Times New Roman" w:cs="Times New Roman"/>
          <w:b w:val="0"/>
          <w:i w:val="0"/>
          <w:color w:val="auto"/>
        </w:rPr>
        <w:t xml:space="preserve"> предоставляется ежемесячно, не позднее 15 числа месяца, следующего за расчетным, </w:t>
      </w:r>
      <w:proofErr w:type="spellStart"/>
      <w:r w:rsidRPr="00600A11">
        <w:rPr>
          <w:rStyle w:val="enumerated"/>
          <w:rFonts w:ascii="Times New Roman" w:eastAsia="Times New Roman" w:hAnsi="Times New Roman" w:cs="Times New Roman"/>
          <w:b w:val="0"/>
          <w:i w:val="0"/>
          <w:color w:val="auto"/>
        </w:rPr>
        <w:t>электронно</w:t>
      </w:r>
      <w:proofErr w:type="spellEnd"/>
      <w:r w:rsidRPr="00600A11">
        <w:rPr>
          <w:rStyle w:val="enumerated"/>
          <w:rFonts w:ascii="Times New Roman" w:eastAsia="Times New Roman" w:hAnsi="Times New Roman" w:cs="Times New Roman"/>
          <w:b w:val="0"/>
          <w:i w:val="0"/>
          <w:color w:val="auto"/>
        </w:rPr>
        <w:t xml:space="preserve"> в структурированном файле для дальнейшей загрузки в базу данных </w:t>
      </w:r>
      <w:r w:rsidRPr="00600A11">
        <w:rPr>
          <w:rFonts w:ascii="Times New Roman" w:hAnsi="Times New Roman" w:cs="Times New Roman"/>
          <w:color w:val="auto"/>
        </w:rPr>
        <w:t>«</w:t>
      </w:r>
      <w:r w:rsidRPr="00600A11">
        <w:rPr>
          <w:rStyle w:val="enumerated"/>
          <w:rFonts w:ascii="Times New Roman" w:eastAsia="Times New Roman" w:hAnsi="Times New Roman" w:cs="Times New Roman"/>
          <w:b w:val="0"/>
          <w:i w:val="0"/>
          <w:color w:val="auto"/>
        </w:rPr>
        <w:t>1С: Зарплата и кадры государственного учреждения».</w:t>
      </w:r>
    </w:p>
    <w:p w14:paraId="4673FDB2" w14:textId="73BA08C8" w:rsidR="00CF0337" w:rsidRPr="00600A11" w:rsidRDefault="00CF0337" w:rsidP="006824FD">
      <w:pPr>
        <w:pStyle w:val="2"/>
        <w:spacing w:before="0" w:beforeAutospacing="0" w:after="0" w:afterAutospacing="0" w:line="0" w:lineRule="atLeast"/>
        <w:ind w:firstLine="709"/>
        <w:jc w:val="both"/>
        <w:rPr>
          <w:rStyle w:val="enumerated"/>
          <w:rFonts w:ascii="Times New Roman" w:eastAsia="Times New Roman" w:hAnsi="Times New Roman" w:cs="Times New Roman"/>
          <w:b w:val="0"/>
          <w:i w:val="0"/>
          <w:color w:val="auto"/>
        </w:rPr>
      </w:pPr>
      <w:r w:rsidRPr="00600A11">
        <w:rPr>
          <w:rStyle w:val="enumerated"/>
          <w:rFonts w:ascii="Times New Roman" w:eastAsia="Times New Roman" w:hAnsi="Times New Roman" w:cs="Times New Roman"/>
          <w:b w:val="0"/>
          <w:i w:val="0"/>
          <w:color w:val="auto"/>
        </w:rPr>
        <w:t>Аналитический учет расчетов по компенсации части платы</w:t>
      </w:r>
      <w:r w:rsidR="00115564">
        <w:rPr>
          <w:rStyle w:val="enumerated"/>
          <w:rFonts w:ascii="Times New Roman" w:eastAsia="Times New Roman" w:hAnsi="Times New Roman" w:cs="Times New Roman"/>
          <w:b w:val="0"/>
          <w:i w:val="0"/>
          <w:color w:val="auto"/>
        </w:rPr>
        <w:t xml:space="preserve"> </w:t>
      </w:r>
      <w:r w:rsidRPr="00600A11">
        <w:rPr>
          <w:rStyle w:val="enumerated"/>
          <w:rFonts w:ascii="Times New Roman" w:eastAsia="Times New Roman" w:hAnsi="Times New Roman" w:cs="Times New Roman"/>
          <w:b w:val="0"/>
          <w:i w:val="0"/>
          <w:color w:val="auto"/>
        </w:rPr>
        <w:t xml:space="preserve">в разрезе физических лиц – получателей социальных выплат ведется в программном продукте </w:t>
      </w:r>
      <w:r w:rsidRPr="00600A11">
        <w:rPr>
          <w:rFonts w:ascii="Times New Roman" w:hAnsi="Times New Roman" w:cs="Times New Roman"/>
          <w:b w:val="0"/>
          <w:i w:val="0"/>
          <w:color w:val="auto"/>
        </w:rPr>
        <w:t>«1С: Зарплата и кадры государственного учреждения»</w:t>
      </w:r>
      <w:r w:rsidR="000B244D">
        <w:rPr>
          <w:rFonts w:ascii="Times New Roman" w:hAnsi="Times New Roman" w:cs="Times New Roman"/>
          <w:b w:val="0"/>
          <w:i w:val="0"/>
          <w:color w:val="auto"/>
        </w:rPr>
        <w:t xml:space="preserve"> во вкладке Расчет зарплаты – Журнал выплаты зарплаты –</w:t>
      </w:r>
      <w:r w:rsidR="003C5081">
        <w:rPr>
          <w:rFonts w:ascii="Times New Roman" w:hAnsi="Times New Roman" w:cs="Times New Roman"/>
          <w:b w:val="0"/>
          <w:i w:val="0"/>
          <w:color w:val="auto"/>
        </w:rPr>
        <w:t xml:space="preserve"> В</w:t>
      </w:r>
      <w:r w:rsidR="000B244D">
        <w:rPr>
          <w:rFonts w:ascii="Times New Roman" w:hAnsi="Times New Roman" w:cs="Times New Roman"/>
          <w:b w:val="0"/>
          <w:i w:val="0"/>
          <w:color w:val="auto"/>
        </w:rPr>
        <w:t>едомость в банк.</w:t>
      </w:r>
    </w:p>
    <w:p w14:paraId="08F1AF5C" w14:textId="77777777" w:rsidR="00881EB5" w:rsidRDefault="00881EB5" w:rsidP="00881EB5">
      <w:pPr>
        <w:pStyle w:val="2"/>
        <w:spacing w:before="0" w:beforeAutospacing="0" w:after="0" w:afterAutospacing="0" w:line="0" w:lineRule="atLeast"/>
        <w:ind w:firstLine="709"/>
        <w:jc w:val="both"/>
        <w:rPr>
          <w:rStyle w:val="enumerated"/>
          <w:rFonts w:ascii="Times New Roman" w:hAnsi="Times New Roman" w:cs="Times New Roman"/>
          <w:b w:val="0"/>
          <w:i w:val="0"/>
          <w:color w:val="auto"/>
          <w:sz w:val="28"/>
          <w:szCs w:val="28"/>
        </w:rPr>
      </w:pPr>
      <w:r>
        <w:rPr>
          <w:rStyle w:val="enumerated"/>
          <w:rFonts w:ascii="Times New Roman" w:eastAsia="Times New Roman" w:hAnsi="Times New Roman" w:cs="Times New Roman"/>
          <w:b w:val="0"/>
          <w:i w:val="0"/>
          <w:color w:val="auto"/>
        </w:rPr>
        <w:t xml:space="preserve">Для принятия к бюджетному учету и отражению в бюджетной отчетности данные при отсутствии задолженности за присмотр и уход за ребенком в образовательной организации переносятся из программы </w:t>
      </w:r>
      <w:r w:rsidRPr="00881EB5">
        <w:rPr>
          <w:rStyle w:val="enumerated"/>
          <w:rFonts w:ascii="Times New Roman" w:eastAsia="Times New Roman" w:hAnsi="Times New Roman" w:cs="Times New Roman"/>
          <w:b w:val="0"/>
          <w:i w:val="0"/>
        </w:rPr>
        <w:t>«1С: Зарплата и кадры государственного учреждения»</w:t>
      </w:r>
      <w:r>
        <w:rPr>
          <w:rFonts w:ascii="Times New Roman" w:hAnsi="Times New Roman" w:cs="Times New Roman"/>
          <w:b w:val="0"/>
          <w:i w:val="0"/>
          <w:color w:val="auto"/>
          <w:sz w:val="28"/>
          <w:szCs w:val="28"/>
        </w:rPr>
        <w:t xml:space="preserve"> </w:t>
      </w:r>
      <w:r>
        <w:rPr>
          <w:rStyle w:val="enumerated"/>
          <w:rFonts w:ascii="Times New Roman" w:eastAsia="Times New Roman" w:hAnsi="Times New Roman" w:cs="Times New Roman"/>
          <w:b w:val="0"/>
          <w:i w:val="0"/>
          <w:color w:val="auto"/>
        </w:rPr>
        <w:t>в программу «1С: Предприятие-Бухгалтерия для бюджетных учреждений».</w:t>
      </w:r>
    </w:p>
    <w:p w14:paraId="571A0979" w14:textId="05BFDBE1" w:rsidR="00AA48B2" w:rsidRDefault="00AA48B2" w:rsidP="0080506D">
      <w:pPr>
        <w:pStyle w:val="2"/>
        <w:spacing w:before="0" w:beforeAutospacing="0" w:after="0" w:afterAutospacing="0" w:line="0" w:lineRule="atLeast"/>
        <w:ind w:firstLine="709"/>
        <w:jc w:val="both"/>
        <w:rPr>
          <w:rStyle w:val="enumerated"/>
          <w:rFonts w:ascii="Times New Roman" w:eastAsia="Times New Roman" w:hAnsi="Times New Roman" w:cs="Times New Roman"/>
          <w:b w:val="0"/>
          <w:i w:val="0"/>
          <w:color w:val="auto"/>
        </w:rPr>
      </w:pPr>
      <w:r>
        <w:rPr>
          <w:rStyle w:val="enumerated"/>
          <w:rFonts w:ascii="Times New Roman" w:eastAsia="Times New Roman" w:hAnsi="Times New Roman" w:cs="Times New Roman"/>
          <w:b w:val="0"/>
          <w:i w:val="0"/>
          <w:color w:val="auto"/>
        </w:rPr>
        <w:t>У</w:t>
      </w:r>
      <w:r w:rsidR="003F1CF9" w:rsidRPr="00600A11">
        <w:rPr>
          <w:rStyle w:val="enumerated"/>
          <w:rFonts w:ascii="Times New Roman" w:eastAsia="Times New Roman" w:hAnsi="Times New Roman" w:cs="Times New Roman"/>
          <w:b w:val="0"/>
          <w:i w:val="0"/>
          <w:color w:val="auto"/>
        </w:rPr>
        <w:t xml:space="preserve">чет расчетов по </w:t>
      </w:r>
      <w:r w:rsidR="009409E5">
        <w:rPr>
          <w:rStyle w:val="enumerated"/>
          <w:rFonts w:ascii="Times New Roman" w:eastAsia="Times New Roman" w:hAnsi="Times New Roman" w:cs="Times New Roman"/>
          <w:b w:val="0"/>
          <w:i w:val="0"/>
          <w:color w:val="auto"/>
        </w:rPr>
        <w:t>компенсации части платы</w:t>
      </w:r>
      <w:r w:rsidR="003912A2">
        <w:rPr>
          <w:rStyle w:val="enumerated"/>
          <w:rFonts w:ascii="Times New Roman" w:eastAsia="Times New Roman" w:hAnsi="Times New Roman" w:cs="Times New Roman"/>
          <w:b w:val="0"/>
          <w:i w:val="0"/>
          <w:color w:val="auto"/>
        </w:rPr>
        <w:t xml:space="preserve"> ведется</w:t>
      </w:r>
      <w:r w:rsidR="003F1CF9" w:rsidRPr="00600A11">
        <w:rPr>
          <w:rStyle w:val="enumerated"/>
          <w:rFonts w:ascii="Times New Roman" w:eastAsia="Times New Roman" w:hAnsi="Times New Roman" w:cs="Times New Roman"/>
          <w:b w:val="0"/>
          <w:i w:val="0"/>
          <w:color w:val="auto"/>
        </w:rPr>
        <w:t xml:space="preserve"> </w:t>
      </w:r>
      <w:r w:rsidR="003F1CF9">
        <w:rPr>
          <w:rStyle w:val="enumerated"/>
          <w:rFonts w:ascii="Times New Roman" w:eastAsia="Times New Roman" w:hAnsi="Times New Roman" w:cs="Times New Roman"/>
          <w:b w:val="0"/>
          <w:i w:val="0"/>
          <w:color w:val="auto"/>
        </w:rPr>
        <w:t>в</w:t>
      </w:r>
      <w:r w:rsidR="00CF0337" w:rsidRPr="00600A11">
        <w:rPr>
          <w:rStyle w:val="enumerated"/>
          <w:rFonts w:ascii="Times New Roman" w:eastAsia="Times New Roman" w:hAnsi="Times New Roman" w:cs="Times New Roman"/>
          <w:b w:val="0"/>
          <w:i w:val="0"/>
          <w:color w:val="auto"/>
        </w:rPr>
        <w:t xml:space="preserve"> программе «1С: Предприятие-Бухгалтерия для бюджетных учреждений»</w:t>
      </w:r>
      <w:r w:rsidR="003912A2">
        <w:rPr>
          <w:rStyle w:val="enumerated"/>
          <w:rFonts w:ascii="Times New Roman" w:eastAsia="Times New Roman" w:hAnsi="Times New Roman" w:cs="Times New Roman"/>
          <w:b w:val="0"/>
          <w:i w:val="0"/>
          <w:color w:val="auto"/>
        </w:rPr>
        <w:t xml:space="preserve"> </w:t>
      </w:r>
      <w:r w:rsidR="003912A2" w:rsidRPr="00DF14D5">
        <w:rPr>
          <w:rStyle w:val="enumerated"/>
          <w:rFonts w:ascii="Times New Roman" w:eastAsia="Times New Roman" w:hAnsi="Times New Roman" w:cs="Times New Roman"/>
          <w:b w:val="0"/>
          <w:i w:val="0"/>
          <w:color w:val="auto"/>
        </w:rPr>
        <w:t xml:space="preserve">в </w:t>
      </w:r>
      <w:hyperlink r:id="rId46" w:anchor="/document/70951956/entry/4320" w:history="1">
        <w:r w:rsidR="003912A2" w:rsidRPr="00DF14D5">
          <w:rPr>
            <w:rStyle w:val="enumerated"/>
            <w:rFonts w:ascii="Times New Roman" w:eastAsia="Times New Roman" w:hAnsi="Times New Roman" w:cs="Times New Roman"/>
            <w:b w:val="0"/>
            <w:i w:val="0"/>
            <w:color w:val="auto"/>
          </w:rPr>
          <w:t>Журнале</w:t>
        </w:r>
      </w:hyperlink>
      <w:r w:rsidR="003912A2" w:rsidRPr="00DF14D5">
        <w:rPr>
          <w:rStyle w:val="enumerated"/>
          <w:rFonts w:ascii="Times New Roman" w:eastAsia="Times New Roman" w:hAnsi="Times New Roman" w:cs="Times New Roman"/>
          <w:b w:val="0"/>
          <w:i w:val="0"/>
          <w:color w:val="auto"/>
        </w:rPr>
        <w:t> по прочим операциям</w:t>
      </w:r>
      <w:r w:rsidR="003912A2">
        <w:rPr>
          <w:rStyle w:val="enumerated"/>
          <w:rFonts w:ascii="Times New Roman" w:eastAsia="Times New Roman" w:hAnsi="Times New Roman" w:cs="Times New Roman"/>
          <w:b w:val="0"/>
          <w:i w:val="0"/>
          <w:color w:val="auto"/>
        </w:rPr>
        <w:t xml:space="preserve">. </w:t>
      </w:r>
      <w:r w:rsidR="00CF0337" w:rsidRPr="00600A11">
        <w:rPr>
          <w:rStyle w:val="enumerated"/>
          <w:rFonts w:ascii="Times New Roman" w:eastAsia="Times New Roman" w:hAnsi="Times New Roman" w:cs="Times New Roman"/>
          <w:b w:val="0"/>
          <w:i w:val="0"/>
          <w:color w:val="auto"/>
        </w:rPr>
        <w:t xml:space="preserve"> </w:t>
      </w:r>
      <w:r w:rsidR="003912A2">
        <w:rPr>
          <w:rStyle w:val="enumerated"/>
          <w:rFonts w:ascii="Times New Roman" w:eastAsia="Times New Roman" w:hAnsi="Times New Roman" w:cs="Times New Roman"/>
          <w:b w:val="0"/>
          <w:i w:val="0"/>
          <w:color w:val="auto"/>
        </w:rPr>
        <w:t>Н</w:t>
      </w:r>
      <w:r w:rsidR="00CF0337" w:rsidRPr="00600A11">
        <w:rPr>
          <w:rStyle w:val="enumerated"/>
          <w:rFonts w:ascii="Times New Roman" w:eastAsia="Times New Roman" w:hAnsi="Times New Roman" w:cs="Times New Roman"/>
          <w:b w:val="0"/>
          <w:i w:val="0"/>
          <w:color w:val="auto"/>
        </w:rPr>
        <w:t>ачисл</w:t>
      </w:r>
      <w:r w:rsidR="003912A2">
        <w:rPr>
          <w:rStyle w:val="enumerated"/>
          <w:rFonts w:ascii="Times New Roman" w:eastAsia="Times New Roman" w:hAnsi="Times New Roman" w:cs="Times New Roman"/>
          <w:b w:val="0"/>
          <w:i w:val="0"/>
          <w:color w:val="auto"/>
        </w:rPr>
        <w:t>ение производится</w:t>
      </w:r>
      <w:r w:rsidR="00CF0337" w:rsidRPr="00600A11">
        <w:rPr>
          <w:rStyle w:val="enumerated"/>
          <w:rFonts w:ascii="Times New Roman" w:eastAsia="Times New Roman" w:hAnsi="Times New Roman" w:cs="Times New Roman"/>
          <w:b w:val="0"/>
          <w:i w:val="0"/>
          <w:color w:val="auto"/>
        </w:rPr>
        <w:t xml:space="preserve"> ежемесячно</w:t>
      </w:r>
      <w:r w:rsidR="007D0848">
        <w:rPr>
          <w:rStyle w:val="enumerated"/>
          <w:rFonts w:ascii="Times New Roman" w:eastAsia="Times New Roman" w:hAnsi="Times New Roman" w:cs="Times New Roman"/>
          <w:b w:val="0"/>
          <w:i w:val="0"/>
          <w:color w:val="auto"/>
        </w:rPr>
        <w:t xml:space="preserve"> не позднее </w:t>
      </w:r>
      <w:r w:rsidR="00470E07">
        <w:rPr>
          <w:rStyle w:val="enumerated"/>
          <w:rFonts w:ascii="Times New Roman" w:eastAsia="Times New Roman" w:hAnsi="Times New Roman" w:cs="Times New Roman"/>
          <w:b w:val="0"/>
          <w:i w:val="0"/>
          <w:color w:val="auto"/>
        </w:rPr>
        <w:t>2</w:t>
      </w:r>
      <w:r w:rsidR="007D0848">
        <w:rPr>
          <w:rStyle w:val="enumerated"/>
          <w:rFonts w:ascii="Times New Roman" w:eastAsia="Times New Roman" w:hAnsi="Times New Roman" w:cs="Times New Roman"/>
          <w:b w:val="0"/>
          <w:i w:val="0"/>
          <w:color w:val="auto"/>
        </w:rPr>
        <w:t>5 числа</w:t>
      </w:r>
      <w:r w:rsidR="00CF0337" w:rsidRPr="00600A11">
        <w:rPr>
          <w:rStyle w:val="enumerated"/>
          <w:rFonts w:ascii="Times New Roman" w:eastAsia="Times New Roman" w:hAnsi="Times New Roman" w:cs="Times New Roman"/>
          <w:b w:val="0"/>
          <w:i w:val="0"/>
          <w:color w:val="auto"/>
        </w:rPr>
        <w:t xml:space="preserve"> итоговыми суммами за текущий месяц </w:t>
      </w:r>
      <w:r w:rsidR="00F93C15">
        <w:rPr>
          <w:rStyle w:val="enumerated"/>
          <w:rFonts w:ascii="Times New Roman" w:eastAsia="Times New Roman" w:hAnsi="Times New Roman" w:cs="Times New Roman"/>
          <w:b w:val="0"/>
          <w:i w:val="0"/>
          <w:color w:val="auto"/>
        </w:rPr>
        <w:t xml:space="preserve">в </w:t>
      </w:r>
      <w:r w:rsidR="00CF0337" w:rsidRPr="00600A11">
        <w:rPr>
          <w:rStyle w:val="enumerated"/>
          <w:rFonts w:ascii="Times New Roman" w:eastAsia="Times New Roman" w:hAnsi="Times New Roman" w:cs="Times New Roman"/>
          <w:b w:val="0"/>
          <w:i w:val="0"/>
          <w:color w:val="auto"/>
        </w:rPr>
        <w:t>месяце</w:t>
      </w:r>
      <w:r w:rsidR="00F93C15">
        <w:rPr>
          <w:rStyle w:val="enumerated"/>
          <w:rFonts w:ascii="Times New Roman" w:eastAsia="Times New Roman" w:hAnsi="Times New Roman" w:cs="Times New Roman"/>
          <w:b w:val="0"/>
          <w:i w:val="0"/>
          <w:color w:val="auto"/>
        </w:rPr>
        <w:t xml:space="preserve">, </w:t>
      </w:r>
      <w:r w:rsidR="00F93C15" w:rsidRPr="00600A11">
        <w:rPr>
          <w:rStyle w:val="enumerated"/>
          <w:rFonts w:ascii="Times New Roman" w:eastAsia="Times New Roman" w:hAnsi="Times New Roman" w:cs="Times New Roman"/>
          <w:b w:val="0"/>
          <w:i w:val="0"/>
          <w:color w:val="auto"/>
        </w:rPr>
        <w:t>следующем</w:t>
      </w:r>
      <w:r w:rsidR="00CF0337" w:rsidRPr="00600A11">
        <w:rPr>
          <w:rStyle w:val="enumerated"/>
          <w:rFonts w:ascii="Times New Roman" w:eastAsia="Times New Roman" w:hAnsi="Times New Roman" w:cs="Times New Roman"/>
          <w:b w:val="0"/>
          <w:i w:val="0"/>
          <w:color w:val="auto"/>
        </w:rPr>
        <w:t xml:space="preserve"> за расчетным.</w:t>
      </w:r>
      <w:r>
        <w:rPr>
          <w:rStyle w:val="enumerated"/>
          <w:rFonts w:ascii="Times New Roman" w:eastAsia="Times New Roman" w:hAnsi="Times New Roman" w:cs="Times New Roman"/>
          <w:b w:val="0"/>
          <w:i w:val="0"/>
          <w:color w:val="auto"/>
        </w:rPr>
        <w:t xml:space="preserve"> </w:t>
      </w:r>
    </w:p>
    <w:p w14:paraId="203D406B" w14:textId="68DD16CB" w:rsidR="0057132A" w:rsidRDefault="00DF14D5" w:rsidP="0057132A">
      <w:pPr>
        <w:pStyle w:val="2"/>
        <w:spacing w:before="0" w:beforeAutospacing="0" w:after="0" w:afterAutospacing="0" w:line="0" w:lineRule="atLeast"/>
        <w:ind w:firstLine="709"/>
        <w:jc w:val="both"/>
        <w:rPr>
          <w:rStyle w:val="enumerated"/>
          <w:rFonts w:ascii="Times New Roman" w:eastAsia="Times New Roman" w:hAnsi="Times New Roman" w:cs="Times New Roman"/>
          <w:b w:val="0"/>
          <w:i w:val="0"/>
          <w:color w:val="auto"/>
        </w:rPr>
      </w:pPr>
      <w:r w:rsidRPr="00600A11">
        <w:rPr>
          <w:rStyle w:val="enumerated"/>
          <w:rFonts w:ascii="Times New Roman" w:eastAsia="Times New Roman" w:hAnsi="Times New Roman" w:cs="Times New Roman"/>
          <w:b w:val="0"/>
          <w:i w:val="0"/>
          <w:color w:val="auto"/>
        </w:rPr>
        <w:t xml:space="preserve">Аналитический учет расчетов по расчетам по </w:t>
      </w:r>
      <w:r>
        <w:rPr>
          <w:rStyle w:val="enumerated"/>
          <w:rFonts w:ascii="Times New Roman" w:eastAsia="Times New Roman" w:hAnsi="Times New Roman" w:cs="Times New Roman"/>
          <w:b w:val="0"/>
          <w:i w:val="0"/>
          <w:color w:val="auto"/>
        </w:rPr>
        <w:t>к</w:t>
      </w:r>
      <w:r w:rsidR="00D23081" w:rsidRPr="00600A11">
        <w:rPr>
          <w:rStyle w:val="enumerated"/>
          <w:rFonts w:ascii="Times New Roman" w:eastAsia="Times New Roman" w:hAnsi="Times New Roman" w:cs="Times New Roman"/>
          <w:b w:val="0"/>
          <w:i w:val="0"/>
          <w:color w:val="auto"/>
        </w:rPr>
        <w:t xml:space="preserve">омпенсации затрат родителей (законных представителей) детей инвалидов на обучение по основным общеобразовательным программам на дому </w:t>
      </w:r>
      <w:r>
        <w:rPr>
          <w:rStyle w:val="enumerated"/>
          <w:rFonts w:ascii="Times New Roman" w:eastAsia="Times New Roman" w:hAnsi="Times New Roman" w:cs="Times New Roman"/>
          <w:b w:val="0"/>
          <w:i w:val="0"/>
          <w:color w:val="auto"/>
        </w:rPr>
        <w:t xml:space="preserve">ведется </w:t>
      </w:r>
      <w:r w:rsidR="00D23081" w:rsidRPr="00600A11">
        <w:rPr>
          <w:rStyle w:val="enumerated"/>
          <w:rFonts w:ascii="Times New Roman" w:eastAsia="Times New Roman" w:hAnsi="Times New Roman" w:cs="Times New Roman"/>
          <w:b w:val="0"/>
          <w:i w:val="0"/>
          <w:color w:val="auto"/>
        </w:rPr>
        <w:t xml:space="preserve">в программе «1С: Предприятие-Бухгалтерия для бюджетных учреждений» </w:t>
      </w:r>
      <w:r w:rsidRPr="00DF14D5">
        <w:rPr>
          <w:rStyle w:val="enumerated"/>
          <w:rFonts w:ascii="Times New Roman" w:eastAsia="Times New Roman" w:hAnsi="Times New Roman" w:cs="Times New Roman"/>
          <w:b w:val="0"/>
          <w:i w:val="0"/>
          <w:color w:val="auto"/>
        </w:rPr>
        <w:t xml:space="preserve"> в </w:t>
      </w:r>
      <w:hyperlink r:id="rId47" w:anchor="/document/70951956/entry/4320" w:history="1">
        <w:r w:rsidRPr="00DF14D5">
          <w:rPr>
            <w:rStyle w:val="enumerated"/>
            <w:rFonts w:ascii="Times New Roman" w:eastAsia="Times New Roman" w:hAnsi="Times New Roman" w:cs="Times New Roman"/>
            <w:b w:val="0"/>
            <w:i w:val="0"/>
            <w:color w:val="auto"/>
          </w:rPr>
          <w:t>Журнале</w:t>
        </w:r>
      </w:hyperlink>
      <w:r w:rsidRPr="00DF14D5">
        <w:rPr>
          <w:rStyle w:val="enumerated"/>
          <w:rFonts w:ascii="Times New Roman" w:eastAsia="Times New Roman" w:hAnsi="Times New Roman" w:cs="Times New Roman"/>
          <w:b w:val="0"/>
          <w:i w:val="0"/>
          <w:color w:val="auto"/>
        </w:rPr>
        <w:t xml:space="preserve"> по прочим операциям </w:t>
      </w:r>
      <w:r w:rsidR="009447D5" w:rsidRPr="009447D5">
        <w:rPr>
          <w:rStyle w:val="enumerated"/>
          <w:rFonts w:ascii="Times New Roman" w:eastAsia="Times New Roman" w:hAnsi="Times New Roman" w:cs="Times New Roman"/>
          <w:b w:val="0"/>
          <w:i w:val="0"/>
          <w:color w:val="auto"/>
        </w:rPr>
        <w:t>в разрезе контрагентов (получателей выплат)</w:t>
      </w:r>
      <w:r w:rsidR="009447D5">
        <w:rPr>
          <w:rStyle w:val="enumerated"/>
          <w:rFonts w:ascii="Times New Roman" w:eastAsia="Times New Roman" w:hAnsi="Times New Roman" w:cs="Times New Roman"/>
          <w:b w:val="0"/>
          <w:i w:val="0"/>
          <w:color w:val="auto"/>
        </w:rPr>
        <w:t xml:space="preserve">. Начисление производится ежемесячно </w:t>
      </w:r>
      <w:r w:rsidR="00D23081" w:rsidRPr="00600A11">
        <w:rPr>
          <w:rStyle w:val="enumerated"/>
          <w:rFonts w:ascii="Times New Roman" w:eastAsia="Times New Roman" w:hAnsi="Times New Roman" w:cs="Times New Roman"/>
          <w:b w:val="0"/>
          <w:i w:val="0"/>
          <w:color w:val="auto"/>
        </w:rPr>
        <w:t>за текущий месяц</w:t>
      </w:r>
      <w:r w:rsidR="009447D5">
        <w:rPr>
          <w:rStyle w:val="enumerated"/>
          <w:rFonts w:ascii="Times New Roman" w:eastAsia="Times New Roman" w:hAnsi="Times New Roman" w:cs="Times New Roman"/>
          <w:b w:val="0"/>
          <w:i w:val="0"/>
          <w:color w:val="auto"/>
        </w:rPr>
        <w:t xml:space="preserve"> не позднее 25 числа текущего месяца.</w:t>
      </w:r>
      <w:r w:rsidR="0057132A" w:rsidRPr="0057132A">
        <w:rPr>
          <w:rStyle w:val="enumerated"/>
          <w:rFonts w:ascii="Times New Roman" w:eastAsia="Times New Roman" w:hAnsi="Times New Roman" w:cs="Times New Roman"/>
          <w:b w:val="0"/>
          <w:i w:val="0"/>
          <w:color w:val="auto"/>
        </w:rPr>
        <w:t xml:space="preserve"> </w:t>
      </w:r>
      <w:r w:rsidR="0057132A">
        <w:rPr>
          <w:rStyle w:val="enumerated"/>
          <w:rFonts w:ascii="Times New Roman" w:eastAsia="Times New Roman" w:hAnsi="Times New Roman" w:cs="Times New Roman"/>
          <w:b w:val="0"/>
          <w:i w:val="0"/>
          <w:color w:val="auto"/>
        </w:rPr>
        <w:t>Учет расчетов ведется в Журнале по прочим операциям.</w:t>
      </w:r>
    </w:p>
    <w:p w14:paraId="09DBF4D4" w14:textId="4C6EC8ED" w:rsidR="00CF0337" w:rsidRPr="00600A11" w:rsidRDefault="00CF0337" w:rsidP="006824FD">
      <w:pPr>
        <w:pStyle w:val="2"/>
        <w:spacing w:before="0" w:beforeAutospacing="0" w:after="0" w:afterAutospacing="0" w:line="0" w:lineRule="atLeast"/>
        <w:ind w:firstLine="709"/>
        <w:jc w:val="both"/>
        <w:rPr>
          <w:rStyle w:val="enumerated"/>
          <w:rFonts w:ascii="Times New Roman" w:eastAsia="Times New Roman" w:hAnsi="Times New Roman" w:cs="Times New Roman"/>
          <w:b w:val="0"/>
          <w:i w:val="0"/>
          <w:color w:val="auto"/>
        </w:rPr>
      </w:pPr>
      <w:r w:rsidRPr="00600A11">
        <w:rPr>
          <w:rStyle w:val="enumerated"/>
          <w:rFonts w:ascii="Times New Roman" w:eastAsia="Times New Roman" w:hAnsi="Times New Roman" w:cs="Times New Roman"/>
          <w:b w:val="0"/>
          <w:i w:val="0"/>
          <w:color w:val="auto"/>
        </w:rPr>
        <w:t>Специалисты комитета образования для осуществления работы по переданным государственным полномочиям руководствуются должностными инструкциями, Законами Забайкальского края и иными нормативными правовыми актами Забайкальского края, городского округа «Город Чита».</w:t>
      </w:r>
    </w:p>
    <w:p w14:paraId="511F18AB" w14:textId="70863A95" w:rsidR="00136245" w:rsidRPr="00600A11" w:rsidRDefault="00136245" w:rsidP="006824FD">
      <w:pPr>
        <w:pStyle w:val="2"/>
        <w:spacing w:before="0" w:beforeAutospacing="0" w:after="0" w:afterAutospacing="0" w:line="0" w:lineRule="atLeast"/>
        <w:ind w:firstLine="709"/>
        <w:jc w:val="both"/>
        <w:rPr>
          <w:rStyle w:val="enumerated"/>
          <w:rFonts w:ascii="Times New Roman" w:eastAsia="Times New Roman" w:hAnsi="Times New Roman" w:cs="Times New Roman"/>
          <w:b w:val="0"/>
          <w:i w:val="0"/>
          <w:color w:val="auto"/>
        </w:rPr>
      </w:pPr>
      <w:r w:rsidRPr="00600A11">
        <w:rPr>
          <w:rStyle w:val="enumerated"/>
          <w:rFonts w:ascii="Times New Roman" w:eastAsia="Times New Roman" w:hAnsi="Times New Roman" w:cs="Times New Roman"/>
          <w:b w:val="0"/>
          <w:i w:val="0"/>
          <w:color w:val="auto"/>
        </w:rPr>
        <w:t>8.13.</w:t>
      </w:r>
      <w:r w:rsidR="00BB4E06" w:rsidRPr="00600A11">
        <w:rPr>
          <w:color w:val="auto"/>
        </w:rPr>
        <w:t xml:space="preserve"> </w:t>
      </w:r>
      <w:r w:rsidR="00BB4E06" w:rsidRPr="00600A11">
        <w:rPr>
          <w:rStyle w:val="enumerated"/>
          <w:rFonts w:ascii="Times New Roman" w:eastAsia="Times New Roman" w:hAnsi="Times New Roman" w:cs="Times New Roman"/>
          <w:b w:val="0"/>
          <w:i w:val="0"/>
          <w:color w:val="auto"/>
        </w:rPr>
        <w:t>Субсидии (гранты в форме субсидий) на финансовое обеспечение затрат в связи с производством (реализацией) товаров, выпо</w:t>
      </w:r>
      <w:r w:rsidR="000324E4" w:rsidRPr="00600A11">
        <w:rPr>
          <w:rStyle w:val="enumerated"/>
          <w:rFonts w:ascii="Times New Roman" w:eastAsia="Times New Roman" w:hAnsi="Times New Roman" w:cs="Times New Roman"/>
          <w:b w:val="0"/>
          <w:i w:val="0"/>
          <w:color w:val="auto"/>
        </w:rPr>
        <w:t>лнением работ, оказанием услуг начисля</w:t>
      </w:r>
      <w:r w:rsidR="00C327A6" w:rsidRPr="00600A11">
        <w:rPr>
          <w:rStyle w:val="enumerated"/>
          <w:rFonts w:ascii="Times New Roman" w:eastAsia="Times New Roman" w:hAnsi="Times New Roman" w:cs="Times New Roman"/>
          <w:b w:val="0"/>
          <w:i w:val="0"/>
          <w:color w:val="auto"/>
        </w:rPr>
        <w:t>ю</w:t>
      </w:r>
      <w:r w:rsidR="000324E4" w:rsidRPr="00600A11">
        <w:rPr>
          <w:rStyle w:val="enumerated"/>
          <w:rFonts w:ascii="Times New Roman" w:eastAsia="Times New Roman" w:hAnsi="Times New Roman" w:cs="Times New Roman"/>
          <w:b w:val="0"/>
          <w:i w:val="0"/>
          <w:color w:val="auto"/>
        </w:rPr>
        <w:t xml:space="preserve">тся в соответствии с Порядком предоставления субсидий из бюджета городского округа «Город Чита» частным дошкольным образовательным организациям, некоммерческим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утвержденным постановлением Администрации городского округа «Город Чита» от 16 августа 2018 г. N 290 </w:t>
      </w:r>
      <w:r w:rsidR="00C327A6" w:rsidRPr="00600A11">
        <w:rPr>
          <w:rStyle w:val="enumerated"/>
          <w:rFonts w:ascii="Times New Roman" w:eastAsia="Times New Roman" w:hAnsi="Times New Roman" w:cs="Times New Roman"/>
          <w:b w:val="0"/>
          <w:i w:val="0"/>
          <w:color w:val="auto"/>
        </w:rPr>
        <w:t xml:space="preserve">в программе «1С: Предприятие-Бухгалтерия для бюджетных учреждений» </w:t>
      </w:r>
      <w:r w:rsidR="000324E4" w:rsidRPr="00600A11">
        <w:rPr>
          <w:rStyle w:val="enumerated"/>
          <w:rFonts w:ascii="Times New Roman" w:eastAsia="Times New Roman" w:hAnsi="Times New Roman" w:cs="Times New Roman"/>
          <w:b w:val="0"/>
          <w:i w:val="0"/>
          <w:color w:val="auto"/>
        </w:rPr>
        <w:t xml:space="preserve">ежемесячно </w:t>
      </w:r>
      <w:r w:rsidR="00C327A6" w:rsidRPr="00600A11">
        <w:rPr>
          <w:rStyle w:val="enumerated"/>
          <w:rFonts w:ascii="Times New Roman" w:eastAsia="Times New Roman" w:hAnsi="Times New Roman" w:cs="Times New Roman"/>
          <w:b w:val="0"/>
          <w:i w:val="0"/>
          <w:color w:val="auto"/>
        </w:rPr>
        <w:t xml:space="preserve">итоговыми суммами за текущий месяц и перечисляются </w:t>
      </w:r>
      <w:r w:rsidR="000324E4" w:rsidRPr="00600A11">
        <w:rPr>
          <w:rStyle w:val="enumerated"/>
          <w:rFonts w:ascii="Times New Roman" w:eastAsia="Times New Roman" w:hAnsi="Times New Roman" w:cs="Times New Roman"/>
          <w:b w:val="0"/>
          <w:i w:val="0"/>
          <w:color w:val="auto"/>
        </w:rPr>
        <w:t xml:space="preserve">на основании представленных </w:t>
      </w:r>
      <w:r w:rsidR="00C327A6" w:rsidRPr="00600A11">
        <w:rPr>
          <w:rStyle w:val="enumerated"/>
          <w:rFonts w:ascii="Times New Roman" w:eastAsia="Times New Roman" w:hAnsi="Times New Roman" w:cs="Times New Roman"/>
          <w:b w:val="0"/>
          <w:i w:val="0"/>
          <w:color w:val="auto"/>
        </w:rPr>
        <w:t xml:space="preserve">организациями, предпринимателями </w:t>
      </w:r>
      <w:r w:rsidR="000324E4" w:rsidRPr="00600A11">
        <w:rPr>
          <w:rStyle w:val="enumerated"/>
          <w:rFonts w:ascii="Times New Roman" w:eastAsia="Times New Roman" w:hAnsi="Times New Roman" w:cs="Times New Roman"/>
          <w:b w:val="0"/>
          <w:i w:val="0"/>
          <w:color w:val="auto"/>
        </w:rPr>
        <w:t>отчетов.</w:t>
      </w:r>
    </w:p>
    <w:p w14:paraId="156E6060" w14:textId="27387E3B" w:rsidR="00CF0337" w:rsidRPr="00600A11" w:rsidRDefault="00C327A6" w:rsidP="006824FD">
      <w:pPr>
        <w:pStyle w:val="a5"/>
        <w:shd w:val="clear" w:color="auto" w:fill="FFFFFF"/>
        <w:spacing w:before="0" w:beforeAutospacing="0" w:after="0" w:afterAutospacing="0" w:line="0" w:lineRule="atLeast"/>
        <w:ind w:firstLine="709"/>
        <w:textAlignment w:val="baseline"/>
        <w:rPr>
          <w:rFonts w:ascii="Times New Roman" w:eastAsia="Times New Roman" w:hAnsi="Times New Roman" w:cs="Times New Roman"/>
        </w:rPr>
      </w:pPr>
      <w:r w:rsidRPr="00600A11">
        <w:rPr>
          <w:rFonts w:ascii="Times New Roman" w:eastAsia="Times New Roman" w:hAnsi="Times New Roman" w:cs="Times New Roman"/>
        </w:rPr>
        <w:t>Размер, предоставляемой субсидии на одного воспитанника утверждается приказом председателя комитета образования.</w:t>
      </w:r>
    </w:p>
    <w:p w14:paraId="5E545615" w14:textId="435444EC" w:rsidR="008825E9" w:rsidRPr="00600A11" w:rsidRDefault="00F13934" w:rsidP="006824FD">
      <w:pPr>
        <w:numPr>
          <w:ilvl w:val="1"/>
          <w:numId w:val="0"/>
        </w:numPr>
        <w:spacing w:before="120" w:after="120" w:line="276" w:lineRule="auto"/>
        <w:ind w:firstLine="709"/>
        <w:jc w:val="center"/>
        <w:outlineLvl w:val="1"/>
        <w:rPr>
          <w:rFonts w:eastAsia="Times New Roman"/>
          <w:b/>
          <w:bCs/>
          <w:szCs w:val="28"/>
        </w:rPr>
      </w:pPr>
      <w:bookmarkStart w:id="12" w:name="_ref_1-f8de209f15c34c"/>
      <w:r w:rsidRPr="00600A11">
        <w:rPr>
          <w:rStyle w:val="enumerated"/>
          <w:rFonts w:eastAsia="Times New Roman"/>
          <w:b/>
          <w:bCs/>
          <w:lang w:val="en-US"/>
        </w:rPr>
        <w:t>VI</w:t>
      </w:r>
      <w:r w:rsidRPr="00600A11">
        <w:rPr>
          <w:rStyle w:val="enumerated"/>
          <w:rFonts w:eastAsia="Times New Roman"/>
          <w:b/>
          <w:bCs/>
        </w:rPr>
        <w:t xml:space="preserve">. </w:t>
      </w:r>
      <w:r w:rsidR="008825E9" w:rsidRPr="00600A11">
        <w:rPr>
          <w:rFonts w:eastAsia="Times New Roman"/>
          <w:b/>
          <w:bCs/>
          <w:szCs w:val="28"/>
        </w:rPr>
        <w:t>Финансовый результат</w:t>
      </w:r>
      <w:bookmarkEnd w:id="12"/>
    </w:p>
    <w:p w14:paraId="64774662" w14:textId="681844EA" w:rsidR="002666B1" w:rsidRPr="00600A11" w:rsidRDefault="00F13934" w:rsidP="006824FD">
      <w:pPr>
        <w:spacing w:line="0" w:lineRule="atLeast"/>
        <w:ind w:firstLine="709"/>
        <w:jc w:val="both"/>
        <w:rPr>
          <w:rFonts w:eastAsia="Times New Roman"/>
        </w:rPr>
      </w:pPr>
      <w:r w:rsidRPr="00600A11">
        <w:rPr>
          <w:rFonts w:eastAsia="Times New Roman"/>
        </w:rPr>
        <w:t>6</w:t>
      </w:r>
      <w:r w:rsidR="002666B1" w:rsidRPr="00600A11">
        <w:rPr>
          <w:rFonts w:eastAsia="Times New Roman"/>
        </w:rPr>
        <w:t xml:space="preserve">.1.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w:t>
      </w:r>
      <w:r w:rsidR="00D652F7">
        <w:rPr>
          <w:rFonts w:eastAsia="Times New Roman"/>
        </w:rPr>
        <w:t>бюджетного</w:t>
      </w:r>
      <w:r w:rsidR="002666B1" w:rsidRPr="00600A11">
        <w:rPr>
          <w:rFonts w:eastAsia="Times New Roman"/>
        </w:rPr>
        <w:t xml:space="preserve"> учета, предусмотренным Рабочим планом счетов (Приложение N 1).</w:t>
      </w:r>
    </w:p>
    <w:p w14:paraId="4ED406E0" w14:textId="77777777" w:rsidR="00490658" w:rsidRPr="00600A11" w:rsidRDefault="00490658" w:rsidP="006824FD">
      <w:pPr>
        <w:pStyle w:val="a5"/>
        <w:spacing w:before="0" w:beforeAutospacing="0" w:after="0" w:afterAutospacing="0" w:line="0" w:lineRule="atLeast"/>
        <w:ind w:firstLine="709"/>
        <w:rPr>
          <w:rFonts w:ascii="Times New Roman" w:eastAsia="Times New Roman" w:hAnsi="Times New Roman" w:cs="Times New Roman"/>
        </w:rPr>
      </w:pPr>
      <w:r w:rsidRPr="00600A11">
        <w:rPr>
          <w:rFonts w:ascii="Times New Roman" w:eastAsia="Times New Roman" w:hAnsi="Times New Roman" w:cs="Times New Roman"/>
        </w:rPr>
        <w:t xml:space="preserve">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w:t>
      </w:r>
      <w:r w:rsidRPr="00600A11">
        <w:rPr>
          <w:rFonts w:ascii="Times New Roman" w:eastAsia="Times New Roman" w:hAnsi="Times New Roman" w:cs="Times New Roman"/>
        </w:rPr>
        <w:lastRenderedPageBreak/>
        <w:t>равномерно (ежемесячно) на протяжении срока пользования объектом учета аренды. Начисление и списание производится в последний день текущего месяца.</w:t>
      </w:r>
    </w:p>
    <w:p w14:paraId="3718A115" w14:textId="77777777" w:rsidR="00490658" w:rsidRPr="00600A11" w:rsidRDefault="00490658" w:rsidP="006824FD">
      <w:pPr>
        <w:spacing w:line="0" w:lineRule="atLeast"/>
        <w:ind w:firstLine="709"/>
        <w:rPr>
          <w:rFonts w:eastAsia="Times New Roman"/>
        </w:rPr>
      </w:pPr>
      <w:r w:rsidRPr="00600A11">
        <w:rPr>
          <w:rFonts w:eastAsia="Times New Roman"/>
        </w:rPr>
        <w:t>Основание: </w:t>
      </w:r>
      <w:hyperlink r:id="rId48" w:anchor="/document/99/420389699/XA00MB02NA/" w:tooltip="25. 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счетах Рабочего плана счетов субъекта учета, с одновременным..." w:history="1">
        <w:r w:rsidRPr="00600A11">
          <w:rPr>
            <w:rFonts w:eastAsia="Times New Roman"/>
          </w:rPr>
          <w:t>пункт 25</w:t>
        </w:r>
      </w:hyperlink>
      <w:r w:rsidRPr="00600A11">
        <w:rPr>
          <w:rFonts w:eastAsia="Times New Roman"/>
        </w:rPr>
        <w:t> СГС «Аренда», </w:t>
      </w:r>
      <w:hyperlink r:id="rId49" w:anchor="/document/99/542619320/XA00M9A2N9/" w:tooltip="а) о положениях учетной политики, устанавливающих особенности признания доходов субъектом учета;" w:history="1">
        <w:r w:rsidRPr="00600A11">
          <w:rPr>
            <w:rFonts w:eastAsia="Times New Roman"/>
          </w:rPr>
          <w:t>подпункт «а»</w:t>
        </w:r>
      </w:hyperlink>
      <w:r w:rsidRPr="00600A11">
        <w:rPr>
          <w:rFonts w:eastAsia="Times New Roman"/>
        </w:rPr>
        <w:t> пункта 55 СГС «Доходы».</w:t>
      </w:r>
    </w:p>
    <w:p w14:paraId="46E87713" w14:textId="77777777" w:rsidR="004720B4" w:rsidRPr="00600A11" w:rsidRDefault="004720B4" w:rsidP="006824FD">
      <w:pPr>
        <w:spacing w:line="0" w:lineRule="atLeast"/>
        <w:ind w:firstLine="709"/>
        <w:jc w:val="both"/>
        <w:rPr>
          <w:rFonts w:eastAsia="Times New Roman"/>
        </w:rPr>
      </w:pPr>
      <w:r w:rsidRPr="00600A11">
        <w:rPr>
          <w:rFonts w:eastAsia="Times New Roman"/>
        </w:rPr>
        <w:t>Начисление иных доходов производится по дате</w:t>
      </w:r>
      <w:r w:rsidR="00490658" w:rsidRPr="00600A11">
        <w:rPr>
          <w:rFonts w:eastAsia="Times New Roman"/>
        </w:rPr>
        <w:t xml:space="preserve"> </w:t>
      </w:r>
      <w:r w:rsidRPr="00600A11">
        <w:rPr>
          <w:rFonts w:eastAsia="Times New Roman"/>
        </w:rPr>
        <w:t>подписания сторонами акта приема-передачи имущества (приемки-сдачи работ, услуг) для доходов в виде безвозмездно полученного имущества (работ, услуг);</w:t>
      </w:r>
    </w:p>
    <w:p w14:paraId="5F2CE293" w14:textId="4ED34025" w:rsidR="00D4321F" w:rsidRPr="00600A11" w:rsidRDefault="00F13934" w:rsidP="006824FD">
      <w:pPr>
        <w:spacing w:line="0" w:lineRule="atLeast"/>
        <w:ind w:firstLine="709"/>
        <w:jc w:val="both"/>
        <w:rPr>
          <w:rFonts w:eastAsia="Times New Roman"/>
        </w:rPr>
      </w:pPr>
      <w:r w:rsidRPr="00600A11">
        <w:rPr>
          <w:rFonts w:eastAsia="Times New Roman"/>
        </w:rPr>
        <w:t>6</w:t>
      </w:r>
      <w:r w:rsidR="00D4321F" w:rsidRPr="00600A11">
        <w:rPr>
          <w:rFonts w:eastAsia="Times New Roman"/>
        </w:rPr>
        <w:t>.</w:t>
      </w:r>
      <w:r w:rsidR="00555455" w:rsidRPr="00600A11">
        <w:rPr>
          <w:rFonts w:eastAsia="Times New Roman"/>
        </w:rPr>
        <w:t>2</w:t>
      </w:r>
      <w:r w:rsidR="00D4321F" w:rsidRPr="00600A11">
        <w:rPr>
          <w:rFonts w:eastAsia="Times New Roman"/>
        </w:rPr>
        <w:t>.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14:paraId="57FD16F7" w14:textId="458590F7" w:rsidR="00D4321F" w:rsidRPr="00600A11" w:rsidRDefault="00F13934" w:rsidP="006824FD">
      <w:pPr>
        <w:spacing w:line="0" w:lineRule="atLeast"/>
        <w:ind w:firstLine="709"/>
        <w:jc w:val="both"/>
        <w:rPr>
          <w:rFonts w:eastAsia="Times New Roman"/>
        </w:rPr>
      </w:pPr>
      <w:r w:rsidRPr="00600A11">
        <w:rPr>
          <w:rFonts w:eastAsia="Times New Roman"/>
        </w:rPr>
        <w:t>6</w:t>
      </w:r>
      <w:r w:rsidR="00D4321F" w:rsidRPr="00600A11">
        <w:rPr>
          <w:rFonts w:eastAsia="Times New Roman"/>
        </w:rPr>
        <w:t>.</w:t>
      </w:r>
      <w:r w:rsidR="00197E74" w:rsidRPr="00600A11">
        <w:rPr>
          <w:rFonts w:eastAsia="Times New Roman"/>
        </w:rPr>
        <w:t>3</w:t>
      </w:r>
      <w:r w:rsidR="00D4321F" w:rsidRPr="00600A11">
        <w:rPr>
          <w:rFonts w:eastAsia="Times New Roman"/>
        </w:rPr>
        <w:t>. Стоимость подписки на периодические (справочные) издания списывается на расходы текущего финансового года без предварительного отражения на счете по учету прочих материальных запасов по мере поступления таких изданий.</w:t>
      </w:r>
    </w:p>
    <w:p w14:paraId="3BF9A219" w14:textId="7532B05B" w:rsidR="00CA609A" w:rsidRPr="00600A11" w:rsidRDefault="00F13934" w:rsidP="006824FD">
      <w:pPr>
        <w:spacing w:line="0" w:lineRule="atLeast"/>
        <w:ind w:firstLine="709"/>
        <w:jc w:val="both"/>
        <w:rPr>
          <w:rFonts w:eastAsiaTheme="minorHAnsi"/>
          <w:lang w:eastAsia="en-US"/>
        </w:rPr>
      </w:pPr>
      <w:r w:rsidRPr="00600A11">
        <w:rPr>
          <w:rFonts w:eastAsiaTheme="minorHAnsi"/>
          <w:lang w:eastAsia="en-US"/>
        </w:rPr>
        <w:t>6</w:t>
      </w:r>
      <w:r w:rsidR="00CC452B" w:rsidRPr="00600A11">
        <w:rPr>
          <w:rFonts w:eastAsiaTheme="minorHAnsi"/>
          <w:lang w:eastAsia="en-US"/>
        </w:rPr>
        <w:t>.</w:t>
      </w:r>
      <w:r w:rsidR="000C6997" w:rsidRPr="00600A11">
        <w:rPr>
          <w:rFonts w:eastAsiaTheme="minorHAnsi"/>
          <w:lang w:eastAsia="en-US"/>
        </w:rPr>
        <w:t>4</w:t>
      </w:r>
      <w:r w:rsidR="00CC452B" w:rsidRPr="00600A11">
        <w:rPr>
          <w:rFonts w:eastAsiaTheme="minorHAnsi"/>
          <w:lang w:eastAsia="en-US"/>
        </w:rPr>
        <w:t>. В составе расходов будущих периодов на счете 401 5</w:t>
      </w:r>
      <w:r w:rsidR="00D652F7">
        <w:rPr>
          <w:rFonts w:eastAsiaTheme="minorHAnsi"/>
          <w:lang w:eastAsia="en-US"/>
        </w:rPr>
        <w:t>0 «Расходы будущих периодов»</w:t>
      </w:r>
      <w:r w:rsidR="00CC452B" w:rsidRPr="00600A11">
        <w:rPr>
          <w:rFonts w:eastAsiaTheme="minorHAnsi"/>
          <w:lang w:eastAsia="en-US"/>
        </w:rPr>
        <w:t xml:space="preserve"> </w:t>
      </w:r>
      <w:r w:rsidR="00490658" w:rsidRPr="00600A11">
        <w:rPr>
          <w:rFonts w:eastAsiaTheme="minorHAnsi"/>
          <w:lang w:eastAsia="en-US"/>
        </w:rPr>
        <w:t>отражаются расходы, связанные с о</w:t>
      </w:r>
      <w:r w:rsidR="00CA609A" w:rsidRPr="00600A11">
        <w:rPr>
          <w:rFonts w:eastAsia="Times New Roman"/>
        </w:rPr>
        <w:t>платой работнику от</w:t>
      </w:r>
      <w:r w:rsidR="00490658" w:rsidRPr="00600A11">
        <w:rPr>
          <w:rFonts w:eastAsia="Times New Roman"/>
        </w:rPr>
        <w:t>пуска, предоставляемого авансом; р</w:t>
      </w:r>
      <w:r w:rsidR="00DD08C5" w:rsidRPr="00600A11">
        <w:rPr>
          <w:rFonts w:eastAsiaTheme="minorHAnsi"/>
          <w:lang w:eastAsia="en-US"/>
        </w:rPr>
        <w:t>асходы на страхование имущест</w:t>
      </w:r>
      <w:r w:rsidR="00490658" w:rsidRPr="00600A11">
        <w:rPr>
          <w:rFonts w:eastAsiaTheme="minorHAnsi"/>
          <w:lang w:eastAsia="en-US"/>
        </w:rPr>
        <w:t>ва, гражданской ответственности.</w:t>
      </w:r>
    </w:p>
    <w:p w14:paraId="72CC7ED5" w14:textId="77777777" w:rsidR="00CA609A" w:rsidRPr="00600A11" w:rsidRDefault="00CA609A" w:rsidP="006824FD">
      <w:pPr>
        <w:spacing w:line="0" w:lineRule="atLeast"/>
        <w:ind w:firstLine="709"/>
        <w:jc w:val="both"/>
        <w:rPr>
          <w:rFonts w:eastAsiaTheme="minorHAnsi"/>
          <w:lang w:eastAsia="en-US"/>
        </w:rPr>
      </w:pPr>
      <w:r w:rsidRPr="00600A11">
        <w:rPr>
          <w:rFonts w:eastAsiaTheme="minorHAnsi"/>
          <w:lang w:eastAsia="en-US"/>
        </w:rPr>
        <w:t>Расходы будущих периодов подлежат отнесению на финансовый результат текущего финансового года один раз в конце года 31 декабря текущего года.</w:t>
      </w:r>
    </w:p>
    <w:p w14:paraId="2A2AA4D8" w14:textId="298D6152" w:rsidR="00CC452B" w:rsidRPr="00600A11" w:rsidRDefault="00F1393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6</w:t>
      </w:r>
      <w:r w:rsidR="000C6997" w:rsidRPr="00600A11">
        <w:rPr>
          <w:rFonts w:ascii="Times New Roman" w:eastAsiaTheme="minorHAnsi" w:hAnsi="Times New Roman" w:cs="Times New Roman"/>
          <w:b w:val="0"/>
          <w:i w:val="0"/>
          <w:color w:val="auto"/>
          <w:lang w:eastAsia="en-US"/>
        </w:rPr>
        <w:t>.5</w:t>
      </w:r>
      <w:r w:rsidR="00CC452B" w:rsidRPr="00600A11">
        <w:rPr>
          <w:rFonts w:ascii="Times New Roman" w:eastAsiaTheme="minorHAnsi" w:hAnsi="Times New Roman" w:cs="Times New Roman"/>
          <w:b w:val="0"/>
          <w:i w:val="0"/>
          <w:color w:val="auto"/>
          <w:lang w:eastAsia="en-US"/>
        </w:rPr>
        <w:t>.</w:t>
      </w:r>
      <w:r w:rsidR="00CC452B" w:rsidRPr="00600A11">
        <w:rPr>
          <w:rFonts w:eastAsiaTheme="minorHAnsi"/>
          <w:color w:val="auto"/>
          <w:lang w:eastAsia="en-US"/>
        </w:rPr>
        <w:t xml:space="preserve"> </w:t>
      </w:r>
      <w:bookmarkStart w:id="13" w:name="_ref_1-70b7b8c0814e49"/>
      <w:r w:rsidR="00483AB0" w:rsidRPr="00600A11">
        <w:rPr>
          <w:rFonts w:ascii="Times New Roman" w:eastAsia="Times New Roman" w:hAnsi="Times New Roman" w:cs="Times New Roman"/>
          <w:b w:val="0"/>
          <w:i w:val="0"/>
          <w:iCs w:val="0"/>
          <w:color w:val="auto"/>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3"/>
      <w:r w:rsidR="003813B3" w:rsidRPr="00600A11">
        <w:rPr>
          <w:rFonts w:ascii="Times New Roman" w:eastAsia="Times New Roman" w:hAnsi="Times New Roman" w:cs="Times New Roman"/>
          <w:b w:val="0"/>
          <w:i w:val="0"/>
          <w:iCs w:val="0"/>
          <w:color w:val="auto"/>
        </w:rPr>
        <w:t xml:space="preserve"> </w:t>
      </w:r>
      <w:r w:rsidR="00CC452B" w:rsidRPr="00600A11">
        <w:rPr>
          <w:rFonts w:ascii="Times New Roman" w:eastAsiaTheme="minorHAnsi" w:hAnsi="Times New Roman" w:cs="Times New Roman"/>
          <w:b w:val="0"/>
          <w:i w:val="0"/>
          <w:color w:val="auto"/>
          <w:lang w:eastAsia="en-US"/>
        </w:rPr>
        <w:t xml:space="preserve">Порядок формирования резервов предстоящих расходов и их использования приведен в </w:t>
      </w:r>
      <w:hyperlink r:id="rId50" w:tooltip="Перейти на страницу в интернет" w:history="1">
        <w:r w:rsidR="00CC452B" w:rsidRPr="00600A11">
          <w:rPr>
            <w:rFonts w:ascii="Times New Roman" w:eastAsiaTheme="minorHAnsi" w:hAnsi="Times New Roman" w:cs="Times New Roman"/>
            <w:b w:val="0"/>
            <w:i w:val="0"/>
            <w:color w:val="auto"/>
            <w:lang w:eastAsia="en-US"/>
          </w:rPr>
          <w:t>Приложении</w:t>
        </w:r>
      </w:hyperlink>
      <w:r w:rsidR="00CC452B" w:rsidRPr="00600A11">
        <w:rPr>
          <w:rFonts w:ascii="Times New Roman" w:eastAsiaTheme="minorHAnsi" w:hAnsi="Times New Roman" w:cs="Times New Roman"/>
          <w:b w:val="0"/>
          <w:i w:val="0"/>
          <w:color w:val="auto"/>
          <w:lang w:eastAsia="en-US"/>
        </w:rPr>
        <w:t xml:space="preserve"> N</w:t>
      </w:r>
      <w:r w:rsidR="005A0ECE" w:rsidRPr="00600A11">
        <w:rPr>
          <w:rFonts w:ascii="Times New Roman" w:eastAsiaTheme="minorHAnsi" w:hAnsi="Times New Roman" w:cs="Times New Roman"/>
          <w:b w:val="0"/>
          <w:i w:val="0"/>
          <w:color w:val="auto"/>
          <w:lang w:eastAsia="en-US"/>
        </w:rPr>
        <w:t xml:space="preserve"> 7</w:t>
      </w:r>
      <w:r w:rsidR="00CC452B" w:rsidRPr="00600A11">
        <w:rPr>
          <w:rFonts w:ascii="Times New Roman" w:eastAsiaTheme="minorHAnsi" w:hAnsi="Times New Roman" w:cs="Times New Roman"/>
          <w:b w:val="0"/>
          <w:i w:val="0"/>
          <w:color w:val="auto"/>
          <w:lang w:eastAsia="en-US"/>
        </w:rPr>
        <w:t xml:space="preserve"> к учетной политике.</w:t>
      </w:r>
      <w:r w:rsidR="00F74F31" w:rsidRPr="00600A11">
        <w:rPr>
          <w:rFonts w:ascii="Times New Roman" w:eastAsiaTheme="minorHAnsi" w:hAnsi="Times New Roman" w:cs="Times New Roman"/>
          <w:b w:val="0"/>
          <w:i w:val="0"/>
          <w:color w:val="auto"/>
          <w:lang w:eastAsia="en-US"/>
        </w:rPr>
        <w:t xml:space="preserve">  Аналитический учет резервов предстоящих расходов ведется в Карточке учета средств и расчетов (ф. 0504051).</w:t>
      </w:r>
    </w:p>
    <w:p w14:paraId="4102C8DD" w14:textId="38FCCA40" w:rsidR="0078786C" w:rsidRPr="00600A11" w:rsidRDefault="00F1393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6</w:t>
      </w:r>
      <w:r w:rsidR="0078786C" w:rsidRPr="00600A11">
        <w:rPr>
          <w:rFonts w:ascii="Times New Roman" w:eastAsiaTheme="minorHAnsi" w:hAnsi="Times New Roman" w:cs="Times New Roman"/>
          <w:b w:val="0"/>
          <w:i w:val="0"/>
          <w:color w:val="auto"/>
          <w:lang w:eastAsia="en-US"/>
        </w:rPr>
        <w:t>.</w:t>
      </w:r>
      <w:r w:rsidR="000C6997" w:rsidRPr="00600A11">
        <w:rPr>
          <w:rFonts w:ascii="Times New Roman" w:eastAsiaTheme="minorHAnsi" w:hAnsi="Times New Roman" w:cs="Times New Roman"/>
          <w:b w:val="0"/>
          <w:i w:val="0"/>
          <w:color w:val="auto"/>
          <w:lang w:eastAsia="en-US"/>
        </w:rPr>
        <w:t>6</w:t>
      </w:r>
      <w:r w:rsidR="0078786C" w:rsidRPr="00600A11">
        <w:rPr>
          <w:rFonts w:ascii="Times New Roman" w:eastAsiaTheme="minorHAnsi" w:hAnsi="Times New Roman" w:cs="Times New Roman"/>
          <w:b w:val="0"/>
          <w:i w:val="0"/>
          <w:color w:val="auto"/>
          <w:lang w:eastAsia="en-US"/>
        </w:rPr>
        <w:t>. Права пользования нематериальными активами могут быть учтены на счете 111 60 при условии, что они соответствуют критериям признания в качестве нематериальны</w:t>
      </w:r>
      <w:r w:rsidR="00D652F7">
        <w:rPr>
          <w:rFonts w:ascii="Times New Roman" w:eastAsiaTheme="minorHAnsi" w:hAnsi="Times New Roman" w:cs="Times New Roman"/>
          <w:b w:val="0"/>
          <w:i w:val="0"/>
          <w:color w:val="auto"/>
          <w:lang w:eastAsia="en-US"/>
        </w:rPr>
        <w:t>х активов в соответствии с СГС «Нематериальные активы»</w:t>
      </w:r>
      <w:r w:rsidR="0078786C" w:rsidRPr="00600A11">
        <w:rPr>
          <w:rFonts w:ascii="Times New Roman" w:eastAsiaTheme="minorHAnsi" w:hAnsi="Times New Roman" w:cs="Times New Roman"/>
          <w:b w:val="0"/>
          <w:i w:val="0"/>
          <w:color w:val="auto"/>
          <w:lang w:eastAsia="en-US"/>
        </w:rPr>
        <w:t xml:space="preserve"> (п. 151.2 Инструкции № 157н).</w:t>
      </w:r>
    </w:p>
    <w:p w14:paraId="22E08A52" w14:textId="0B4A67C3" w:rsidR="0078786C" w:rsidRPr="00600A11" w:rsidRDefault="0078786C"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Неисключительные права пользования результатами интеллектуальной деятельности, предназначенные для неоднократного и (или) постоянного использования в деятельности учреждения свыше 12 мес., уч</w:t>
      </w:r>
      <w:r w:rsidR="00D652F7">
        <w:rPr>
          <w:rFonts w:ascii="Times New Roman" w:eastAsiaTheme="minorHAnsi" w:hAnsi="Times New Roman" w:cs="Times New Roman"/>
          <w:b w:val="0"/>
          <w:i w:val="0"/>
          <w:color w:val="auto"/>
          <w:lang w:eastAsia="en-US"/>
        </w:rPr>
        <w:t>итываются на балансе (п. 6 СГФ «Нематериальные активы»</w:t>
      </w:r>
      <w:r w:rsidRPr="00600A11">
        <w:rPr>
          <w:rFonts w:ascii="Times New Roman" w:eastAsiaTheme="minorHAnsi" w:hAnsi="Times New Roman" w:cs="Times New Roman"/>
          <w:b w:val="0"/>
          <w:i w:val="0"/>
          <w:color w:val="auto"/>
          <w:lang w:eastAsia="en-US"/>
        </w:rPr>
        <w:t>).</w:t>
      </w:r>
    </w:p>
    <w:p w14:paraId="1B2742EF" w14:textId="77777777" w:rsidR="0078786C" w:rsidRPr="00600A11" w:rsidRDefault="0078786C"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Если срок действия лицензии более 12 месяцев</w:t>
      </w:r>
      <w:r w:rsidR="00334994" w:rsidRPr="00600A11">
        <w:rPr>
          <w:rFonts w:ascii="Times New Roman" w:eastAsiaTheme="minorHAnsi" w:hAnsi="Times New Roman" w:cs="Times New Roman"/>
          <w:b w:val="0"/>
          <w:i w:val="0"/>
          <w:color w:val="auto"/>
          <w:lang w:eastAsia="en-US"/>
        </w:rPr>
        <w:t xml:space="preserve"> и установленный комиссией срок полезного использования неисключительными правами на момент </w:t>
      </w:r>
      <w:r w:rsidR="00BE3852" w:rsidRPr="00600A11">
        <w:rPr>
          <w:rFonts w:ascii="Times New Roman" w:eastAsiaTheme="minorHAnsi" w:hAnsi="Times New Roman" w:cs="Times New Roman"/>
          <w:b w:val="0"/>
          <w:i w:val="0"/>
          <w:color w:val="auto"/>
          <w:lang w:eastAsia="en-US"/>
        </w:rPr>
        <w:t>инвентаризации составляет</w:t>
      </w:r>
      <w:r w:rsidR="009669ED" w:rsidRPr="00600A11">
        <w:rPr>
          <w:rFonts w:ascii="Times New Roman" w:eastAsiaTheme="minorHAnsi" w:hAnsi="Times New Roman" w:cs="Times New Roman"/>
          <w:b w:val="0"/>
          <w:i w:val="0"/>
          <w:color w:val="auto"/>
          <w:lang w:eastAsia="en-US"/>
        </w:rPr>
        <w:t xml:space="preserve"> более 12 месяцев</w:t>
      </w:r>
      <w:r w:rsidRPr="00600A11">
        <w:rPr>
          <w:rFonts w:ascii="Times New Roman" w:eastAsiaTheme="minorHAnsi" w:hAnsi="Times New Roman" w:cs="Times New Roman"/>
          <w:b w:val="0"/>
          <w:i w:val="0"/>
          <w:color w:val="auto"/>
          <w:lang w:eastAsia="en-US"/>
        </w:rPr>
        <w:t>, или срок комиссией не определен, при этом</w:t>
      </w:r>
      <w:r w:rsidR="00334994" w:rsidRPr="00600A11">
        <w:rPr>
          <w:rFonts w:ascii="Times New Roman" w:eastAsiaTheme="minorHAnsi" w:hAnsi="Times New Roman" w:cs="Times New Roman"/>
          <w:b w:val="0"/>
          <w:i w:val="0"/>
          <w:color w:val="auto"/>
          <w:lang w:eastAsia="en-US"/>
        </w:rPr>
        <w:t xml:space="preserve"> объект возможно идентифицировать (отделить, выделить от другого имущества), такое неисключительное право пользования следует</w:t>
      </w:r>
      <w:r w:rsidR="009669ED" w:rsidRPr="00600A11">
        <w:rPr>
          <w:rFonts w:ascii="Times New Roman" w:eastAsiaTheme="minorHAnsi" w:hAnsi="Times New Roman" w:cs="Times New Roman"/>
          <w:b w:val="0"/>
          <w:i w:val="0"/>
          <w:color w:val="auto"/>
          <w:lang w:eastAsia="en-US"/>
        </w:rPr>
        <w:t xml:space="preserve"> «поднять»</w:t>
      </w:r>
      <w:r w:rsidR="00334994" w:rsidRPr="00600A11">
        <w:rPr>
          <w:rFonts w:ascii="Times New Roman" w:eastAsiaTheme="minorHAnsi" w:hAnsi="Times New Roman" w:cs="Times New Roman"/>
          <w:b w:val="0"/>
          <w:i w:val="0"/>
          <w:color w:val="auto"/>
          <w:lang w:eastAsia="en-US"/>
        </w:rPr>
        <w:t xml:space="preserve"> на баланс учреждения:</w:t>
      </w:r>
    </w:p>
    <w:p w14:paraId="4C3F87D1" w14:textId="77777777" w:rsidR="00334994" w:rsidRPr="00600A11" w:rsidRDefault="0033499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Дебет 0 111 6Х 35Х Кредит 0 401 10</w:t>
      </w:r>
      <w:r w:rsidR="00615ECC" w:rsidRPr="00600A11">
        <w:rPr>
          <w:rFonts w:ascii="Times New Roman" w:eastAsiaTheme="minorHAnsi" w:hAnsi="Times New Roman" w:cs="Times New Roman"/>
          <w:b w:val="0"/>
          <w:i w:val="0"/>
          <w:color w:val="auto"/>
          <w:lang w:eastAsia="en-US"/>
        </w:rPr>
        <w:t> </w:t>
      </w:r>
      <w:r w:rsidRPr="00600A11">
        <w:rPr>
          <w:rFonts w:ascii="Times New Roman" w:eastAsiaTheme="minorHAnsi" w:hAnsi="Times New Roman" w:cs="Times New Roman"/>
          <w:b w:val="0"/>
          <w:i w:val="0"/>
          <w:color w:val="auto"/>
          <w:lang w:eastAsia="en-US"/>
        </w:rPr>
        <w:t>199</w:t>
      </w:r>
      <w:r w:rsidR="00615ECC" w:rsidRPr="00600A11">
        <w:rPr>
          <w:rFonts w:ascii="Times New Roman" w:eastAsiaTheme="minorHAnsi" w:hAnsi="Times New Roman" w:cs="Times New Roman"/>
          <w:b w:val="0"/>
          <w:i w:val="0"/>
          <w:color w:val="auto"/>
          <w:lang w:eastAsia="en-US"/>
        </w:rPr>
        <w:t xml:space="preserve"> – признаны неисключительные права,</w:t>
      </w:r>
    </w:p>
    <w:p w14:paraId="3C4A3138" w14:textId="642F90F4" w:rsidR="00334994" w:rsidRPr="00600A11" w:rsidRDefault="0033499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 xml:space="preserve">Уменьшение </w:t>
      </w:r>
      <w:r w:rsidR="00615ECC" w:rsidRPr="00600A11">
        <w:rPr>
          <w:rFonts w:ascii="Times New Roman" w:eastAsiaTheme="minorHAnsi" w:hAnsi="Times New Roman" w:cs="Times New Roman"/>
          <w:b w:val="0"/>
          <w:i w:val="0"/>
          <w:color w:val="auto"/>
          <w:lang w:eastAsia="en-US"/>
        </w:rPr>
        <w:t>забалансового счета 01 – списание стоимости права на результаты интеллектуальной деятельности.</w:t>
      </w:r>
    </w:p>
    <w:p w14:paraId="0FD8DA07" w14:textId="77777777" w:rsidR="00F13934" w:rsidRPr="00600A11" w:rsidRDefault="00F1393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p>
    <w:p w14:paraId="054F1873" w14:textId="698ACF1F" w:rsidR="00625037" w:rsidRPr="00600A11" w:rsidRDefault="00F13934" w:rsidP="006824FD">
      <w:pPr>
        <w:pStyle w:val="2"/>
        <w:spacing w:before="0" w:beforeAutospacing="0" w:after="0" w:afterAutospacing="0" w:line="0" w:lineRule="atLeast"/>
        <w:ind w:firstLine="709"/>
        <w:rPr>
          <w:rFonts w:ascii="Times New Roman" w:eastAsia="Times New Roman" w:hAnsi="Times New Roman" w:cs="Times New Roman"/>
          <w:i w:val="0"/>
          <w:color w:val="auto"/>
        </w:rPr>
      </w:pPr>
      <w:r w:rsidRPr="00600A11">
        <w:rPr>
          <w:rStyle w:val="enumerated"/>
          <w:rFonts w:ascii="Times New Roman" w:eastAsia="Times New Roman" w:hAnsi="Times New Roman" w:cs="Times New Roman"/>
          <w:i w:val="0"/>
          <w:color w:val="auto"/>
          <w:lang w:val="en-US"/>
        </w:rPr>
        <w:t>VII</w:t>
      </w:r>
      <w:r w:rsidR="00625037" w:rsidRPr="00600A11">
        <w:rPr>
          <w:rStyle w:val="enumerated"/>
          <w:rFonts w:ascii="Times New Roman" w:eastAsia="Times New Roman" w:hAnsi="Times New Roman" w:cs="Times New Roman"/>
          <w:i w:val="0"/>
          <w:color w:val="auto"/>
        </w:rPr>
        <w:t>.</w:t>
      </w:r>
      <w:r w:rsidR="00625037" w:rsidRPr="00600A11">
        <w:rPr>
          <w:rFonts w:ascii="Times New Roman" w:eastAsia="Times New Roman" w:hAnsi="Times New Roman" w:cs="Times New Roman"/>
          <w:i w:val="0"/>
          <w:color w:val="auto"/>
        </w:rPr>
        <w:t xml:space="preserve"> Санкционирование расходов</w:t>
      </w:r>
    </w:p>
    <w:p w14:paraId="2B3CEA6B" w14:textId="77777777" w:rsidR="00F13934" w:rsidRPr="00600A11" w:rsidRDefault="00F13934" w:rsidP="006824FD">
      <w:pPr>
        <w:pStyle w:val="2"/>
        <w:spacing w:before="0" w:beforeAutospacing="0" w:after="0" w:afterAutospacing="0" w:line="0" w:lineRule="atLeast"/>
        <w:ind w:firstLine="709"/>
        <w:rPr>
          <w:rFonts w:ascii="Times New Roman" w:eastAsia="Times New Roman" w:hAnsi="Times New Roman" w:cs="Times New Roman"/>
          <w:i w:val="0"/>
          <w:color w:val="auto"/>
        </w:rPr>
      </w:pPr>
    </w:p>
    <w:p w14:paraId="4669A4DB" w14:textId="3303E7DF" w:rsidR="00BE3852" w:rsidRPr="00600A11" w:rsidRDefault="00F1393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7</w:t>
      </w:r>
      <w:r w:rsidR="003C43BD" w:rsidRPr="00600A11">
        <w:rPr>
          <w:rFonts w:ascii="Times New Roman" w:eastAsiaTheme="minorHAnsi" w:hAnsi="Times New Roman" w:cs="Times New Roman"/>
          <w:b w:val="0"/>
          <w:i w:val="0"/>
          <w:color w:val="auto"/>
          <w:lang w:eastAsia="en-US"/>
        </w:rPr>
        <w:t xml:space="preserve">.1. </w:t>
      </w:r>
      <w:r w:rsidR="00BE3852" w:rsidRPr="00600A11">
        <w:rPr>
          <w:rFonts w:ascii="Times New Roman" w:eastAsiaTheme="minorHAnsi" w:hAnsi="Times New Roman" w:cs="Times New Roman"/>
          <w:b w:val="0"/>
          <w:i w:val="0"/>
          <w:color w:val="auto"/>
          <w:lang w:eastAsia="en-US"/>
        </w:rPr>
        <w:t>Бюджетные обязательства (принятые, принимаемые, отложенные) принимаются к учету в пределах доведенных лимитов бюджетных обязательств (ЛБО).</w:t>
      </w:r>
    </w:p>
    <w:p w14:paraId="5DE63E6C" w14:textId="77777777" w:rsidR="00BE3852" w:rsidRPr="00600A11" w:rsidRDefault="00BE3852"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64F59F68" w14:textId="14E2AB44" w:rsidR="00BE3852" w:rsidRPr="00600A11" w:rsidRDefault="00BE3852"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К отложенным бюджетным обязательствам текущего финансового года относятся обязательства по созданным резервам предстоящ</w:t>
      </w:r>
      <w:r w:rsidR="00D3235A">
        <w:rPr>
          <w:rFonts w:ascii="Times New Roman" w:eastAsiaTheme="minorHAnsi" w:hAnsi="Times New Roman" w:cs="Times New Roman"/>
          <w:b w:val="0"/>
          <w:i w:val="0"/>
          <w:color w:val="auto"/>
          <w:lang w:eastAsia="en-US"/>
        </w:rPr>
        <w:t>их расходов на оплату отпусков</w:t>
      </w:r>
      <w:r w:rsidRPr="00600A11">
        <w:rPr>
          <w:rFonts w:ascii="Times New Roman" w:eastAsiaTheme="minorHAnsi" w:hAnsi="Times New Roman" w:cs="Times New Roman"/>
          <w:b w:val="0"/>
          <w:i w:val="0"/>
          <w:color w:val="auto"/>
          <w:lang w:eastAsia="en-US"/>
        </w:rPr>
        <w:t xml:space="preserve">, по </w:t>
      </w:r>
      <w:r w:rsidR="003C43BD" w:rsidRPr="00600A11">
        <w:rPr>
          <w:rFonts w:ascii="Times New Roman" w:eastAsiaTheme="minorHAnsi" w:hAnsi="Times New Roman" w:cs="Times New Roman"/>
          <w:b w:val="0"/>
          <w:i w:val="0"/>
          <w:color w:val="auto"/>
          <w:lang w:eastAsia="en-US"/>
        </w:rPr>
        <w:t>заключенным</w:t>
      </w:r>
      <w:r w:rsidRPr="00600A11">
        <w:rPr>
          <w:rFonts w:ascii="Times New Roman" w:eastAsiaTheme="minorHAnsi" w:hAnsi="Times New Roman" w:cs="Times New Roman"/>
          <w:b w:val="0"/>
          <w:i w:val="0"/>
          <w:color w:val="auto"/>
          <w:lang w:eastAsia="en-US"/>
        </w:rPr>
        <w:t xml:space="preserve"> договорам, срок оплаты которых установлен в следующем году</w:t>
      </w:r>
      <w:r w:rsidR="003C43BD" w:rsidRPr="00600A11">
        <w:rPr>
          <w:rFonts w:ascii="Times New Roman" w:eastAsiaTheme="minorHAnsi" w:hAnsi="Times New Roman" w:cs="Times New Roman"/>
          <w:b w:val="0"/>
          <w:i w:val="0"/>
          <w:color w:val="auto"/>
          <w:lang w:eastAsia="en-US"/>
        </w:rPr>
        <w:t xml:space="preserve"> в случае доведенных ассигнований на очередной финансовый год</w:t>
      </w:r>
      <w:r w:rsidRPr="00600A11">
        <w:rPr>
          <w:rFonts w:ascii="Times New Roman" w:eastAsiaTheme="minorHAnsi" w:hAnsi="Times New Roman" w:cs="Times New Roman"/>
          <w:b w:val="0"/>
          <w:i w:val="0"/>
          <w:color w:val="auto"/>
          <w:lang w:eastAsia="en-US"/>
        </w:rPr>
        <w:t>.</w:t>
      </w:r>
    </w:p>
    <w:p w14:paraId="6B6615F4" w14:textId="45A2C8E2" w:rsidR="00BE3852" w:rsidRPr="00600A11" w:rsidRDefault="00F1393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7</w:t>
      </w:r>
      <w:r w:rsidR="003C43BD" w:rsidRPr="00600A11">
        <w:rPr>
          <w:rFonts w:ascii="Times New Roman" w:eastAsiaTheme="minorHAnsi" w:hAnsi="Times New Roman" w:cs="Times New Roman"/>
          <w:b w:val="0"/>
          <w:i w:val="0"/>
          <w:color w:val="auto"/>
          <w:lang w:eastAsia="en-US"/>
        </w:rPr>
        <w:t xml:space="preserve">.2. </w:t>
      </w:r>
      <w:r w:rsidR="00BE3852" w:rsidRPr="00600A11">
        <w:rPr>
          <w:rFonts w:ascii="Times New Roman" w:eastAsiaTheme="minorHAnsi" w:hAnsi="Times New Roman" w:cs="Times New Roman"/>
          <w:b w:val="0"/>
          <w:i w:val="0"/>
          <w:color w:val="auto"/>
          <w:lang w:eastAsia="en-US"/>
        </w:rPr>
        <w:t>Принятие к учету принимаемых обязательств осуществляется на основании</w:t>
      </w:r>
      <w:r w:rsidR="003C43BD" w:rsidRPr="00600A11">
        <w:rPr>
          <w:rFonts w:ascii="Times New Roman" w:eastAsiaTheme="minorHAnsi" w:hAnsi="Times New Roman" w:cs="Times New Roman"/>
          <w:b w:val="0"/>
          <w:i w:val="0"/>
          <w:color w:val="auto"/>
          <w:lang w:eastAsia="en-US"/>
        </w:rPr>
        <w:t xml:space="preserve"> </w:t>
      </w:r>
      <w:r w:rsidR="00BE3852" w:rsidRPr="00600A11">
        <w:rPr>
          <w:rFonts w:ascii="Times New Roman" w:eastAsiaTheme="minorHAnsi" w:hAnsi="Times New Roman" w:cs="Times New Roman"/>
          <w:b w:val="0"/>
          <w:i w:val="0"/>
          <w:color w:val="auto"/>
          <w:lang w:eastAsia="en-US"/>
        </w:rPr>
        <w:t>извещения об осуществлении закупки – с даты размещения в ЕИС в сфере закупок;</w:t>
      </w:r>
    </w:p>
    <w:p w14:paraId="46652B2D" w14:textId="112D4846" w:rsidR="00BE3852" w:rsidRPr="00600A11" w:rsidRDefault="00F1393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7</w:t>
      </w:r>
      <w:r w:rsidR="003C43BD" w:rsidRPr="00600A11">
        <w:rPr>
          <w:rFonts w:ascii="Times New Roman" w:eastAsiaTheme="minorHAnsi" w:hAnsi="Times New Roman" w:cs="Times New Roman"/>
          <w:b w:val="0"/>
          <w:i w:val="0"/>
          <w:color w:val="auto"/>
          <w:lang w:eastAsia="en-US"/>
        </w:rPr>
        <w:t xml:space="preserve">.3. </w:t>
      </w:r>
      <w:r w:rsidR="00BE3852" w:rsidRPr="00600A11">
        <w:rPr>
          <w:rFonts w:ascii="Times New Roman" w:eastAsiaTheme="minorHAnsi" w:hAnsi="Times New Roman" w:cs="Times New Roman"/>
          <w:b w:val="0"/>
          <w:i w:val="0"/>
          <w:color w:val="auto"/>
          <w:lang w:eastAsia="en-US"/>
        </w:rPr>
        <w:t>Суммы ранее принятых бюджетных обязательств подлежат корректировке:</w:t>
      </w:r>
    </w:p>
    <w:p w14:paraId="323628CD" w14:textId="77777777" w:rsidR="00BE3852" w:rsidRPr="00600A11" w:rsidRDefault="00BE3852" w:rsidP="006824FD">
      <w:pPr>
        <w:pStyle w:val="2"/>
        <w:numPr>
          <w:ilvl w:val="0"/>
          <w:numId w:val="29"/>
        </w:numPr>
        <w:spacing w:before="0" w:beforeAutospacing="0" w:after="0" w:afterAutospacing="0" w:line="0" w:lineRule="atLeast"/>
        <w:ind w:left="0"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lastRenderedPageBreak/>
        <w:t>по бюджетным обязательствам, принятым на основании договоров (</w:t>
      </w:r>
      <w:r w:rsidRPr="00600A11">
        <w:rPr>
          <w:rFonts w:ascii="Times New Roman" w:eastAsiaTheme="minorHAnsi" w:hAnsi="Times New Roman" w:cs="Times New Roman"/>
          <w:b w:val="0"/>
          <w:bCs w:val="0"/>
          <w:i w:val="0"/>
          <w:color w:val="auto"/>
          <w:lang w:eastAsia="en-US"/>
        </w:rPr>
        <w:t>государственных</w:t>
      </w:r>
      <w:r w:rsidRPr="00600A11">
        <w:rPr>
          <w:rFonts w:ascii="Times New Roman" w:eastAsiaTheme="minorHAnsi" w:hAnsi="Times New Roman" w:cs="Times New Roman"/>
          <w:b w:val="0"/>
          <w:i w:val="0"/>
          <w:color w:val="auto"/>
          <w:lang w:eastAsia="en-US"/>
        </w:rPr>
        <w:t> контрактов), – при изменении сумм договоров (</w:t>
      </w:r>
      <w:r w:rsidRPr="00600A11">
        <w:rPr>
          <w:rFonts w:ascii="Times New Roman" w:eastAsiaTheme="minorHAnsi" w:hAnsi="Times New Roman" w:cs="Times New Roman"/>
          <w:b w:val="0"/>
          <w:bCs w:val="0"/>
          <w:i w:val="0"/>
          <w:color w:val="auto"/>
          <w:lang w:eastAsia="en-US"/>
        </w:rPr>
        <w:t>государственных</w:t>
      </w:r>
      <w:r w:rsidRPr="00600A11">
        <w:rPr>
          <w:rFonts w:ascii="Times New Roman" w:eastAsiaTheme="minorHAnsi" w:hAnsi="Times New Roman" w:cs="Times New Roman"/>
          <w:b w:val="0"/>
          <w:i w:val="0"/>
          <w:color w:val="auto"/>
          <w:lang w:eastAsia="en-US"/>
        </w:rPr>
        <w:t> контрактов) на дату принятия такого изменения на основании дополнительного соглашения к договору (</w:t>
      </w:r>
      <w:r w:rsidRPr="00600A11">
        <w:rPr>
          <w:rFonts w:ascii="Times New Roman" w:eastAsiaTheme="minorHAnsi" w:hAnsi="Times New Roman" w:cs="Times New Roman"/>
          <w:b w:val="0"/>
          <w:bCs w:val="0"/>
          <w:i w:val="0"/>
          <w:color w:val="auto"/>
          <w:lang w:eastAsia="en-US"/>
        </w:rPr>
        <w:t>государственному</w:t>
      </w:r>
      <w:r w:rsidRPr="00600A11">
        <w:rPr>
          <w:rFonts w:ascii="Times New Roman" w:eastAsiaTheme="minorHAnsi" w:hAnsi="Times New Roman" w:cs="Times New Roman"/>
          <w:b w:val="0"/>
          <w:i w:val="0"/>
          <w:color w:val="auto"/>
          <w:lang w:eastAsia="en-US"/>
        </w:rPr>
        <w:t> контракту) либо иных документов, изменяющих сумму договора (</w:t>
      </w:r>
      <w:r w:rsidRPr="00600A11">
        <w:rPr>
          <w:rFonts w:ascii="Times New Roman" w:eastAsiaTheme="minorHAnsi" w:hAnsi="Times New Roman" w:cs="Times New Roman"/>
          <w:b w:val="0"/>
          <w:bCs w:val="0"/>
          <w:i w:val="0"/>
          <w:color w:val="auto"/>
          <w:lang w:eastAsia="en-US"/>
        </w:rPr>
        <w:t>государственного</w:t>
      </w:r>
      <w:r w:rsidRPr="00600A11">
        <w:rPr>
          <w:rFonts w:ascii="Times New Roman" w:eastAsiaTheme="minorHAnsi" w:hAnsi="Times New Roman" w:cs="Times New Roman"/>
          <w:b w:val="0"/>
          <w:i w:val="0"/>
          <w:color w:val="auto"/>
          <w:lang w:eastAsia="en-US"/>
        </w:rPr>
        <w:t> контракта);</w:t>
      </w:r>
    </w:p>
    <w:p w14:paraId="62C816F0" w14:textId="5FFCBCA4" w:rsidR="00BE3852" w:rsidRPr="00600A11" w:rsidRDefault="00BE3852" w:rsidP="006824FD">
      <w:pPr>
        <w:pStyle w:val="2"/>
        <w:numPr>
          <w:ilvl w:val="0"/>
          <w:numId w:val="29"/>
        </w:numPr>
        <w:spacing w:before="0" w:beforeAutospacing="0" w:after="0" w:afterAutospacing="0" w:line="0" w:lineRule="atLeast"/>
        <w:ind w:left="0"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по бюджетным обязательствам, принятым на основании плановой суммы к договору (</w:t>
      </w:r>
      <w:r w:rsidRPr="00600A11">
        <w:rPr>
          <w:rFonts w:ascii="Times New Roman" w:eastAsiaTheme="minorHAnsi" w:hAnsi="Times New Roman" w:cs="Times New Roman"/>
          <w:b w:val="0"/>
          <w:bCs w:val="0"/>
          <w:i w:val="0"/>
          <w:color w:val="auto"/>
          <w:lang w:eastAsia="en-US"/>
        </w:rPr>
        <w:t>государственному</w:t>
      </w:r>
      <w:r w:rsidRPr="00600A11">
        <w:rPr>
          <w:rFonts w:ascii="Times New Roman" w:eastAsiaTheme="minorHAnsi" w:hAnsi="Times New Roman" w:cs="Times New Roman"/>
          <w:b w:val="0"/>
          <w:i w:val="0"/>
          <w:color w:val="auto"/>
          <w:lang w:eastAsia="en-US"/>
        </w:rPr>
        <w:t xml:space="preserve"> контракту) (на оказание услуг связи, </w:t>
      </w:r>
      <w:r w:rsidR="00D3235A">
        <w:rPr>
          <w:rFonts w:ascii="Times New Roman" w:eastAsiaTheme="minorHAnsi" w:hAnsi="Times New Roman" w:cs="Times New Roman"/>
          <w:b w:val="0"/>
          <w:i w:val="0"/>
          <w:color w:val="auto"/>
          <w:lang w:eastAsia="en-US"/>
        </w:rPr>
        <w:t xml:space="preserve">почтовых услуг, </w:t>
      </w:r>
      <w:r w:rsidRPr="00600A11">
        <w:rPr>
          <w:rFonts w:ascii="Times New Roman" w:eastAsiaTheme="minorHAnsi" w:hAnsi="Times New Roman" w:cs="Times New Roman"/>
          <w:b w:val="0"/>
          <w:i w:val="0"/>
          <w:color w:val="auto"/>
          <w:lang w:eastAsia="en-US"/>
        </w:rPr>
        <w:t>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w:t>
      </w:r>
      <w:r w:rsidRPr="00600A11">
        <w:rPr>
          <w:rFonts w:ascii="Times New Roman" w:eastAsiaTheme="minorHAnsi" w:hAnsi="Times New Roman" w:cs="Times New Roman"/>
          <w:b w:val="0"/>
          <w:bCs w:val="0"/>
          <w:i w:val="0"/>
          <w:color w:val="auto"/>
          <w:lang w:eastAsia="en-US"/>
        </w:rPr>
        <w:t>государственному</w:t>
      </w:r>
      <w:r w:rsidRPr="00600A11">
        <w:rPr>
          <w:rFonts w:ascii="Times New Roman" w:eastAsiaTheme="minorHAnsi" w:hAnsi="Times New Roman" w:cs="Times New Roman"/>
          <w:b w:val="0"/>
          <w:i w:val="0"/>
          <w:color w:val="auto"/>
          <w:lang w:eastAsia="en-US"/>
        </w:rPr>
        <w:t> контракту);</w:t>
      </w:r>
    </w:p>
    <w:p w14:paraId="3124E68E" w14:textId="323532E0" w:rsidR="00BE3852" w:rsidRPr="00600A11" w:rsidRDefault="00BE3852" w:rsidP="006824FD">
      <w:pPr>
        <w:pStyle w:val="2"/>
        <w:numPr>
          <w:ilvl w:val="0"/>
          <w:numId w:val="29"/>
        </w:numPr>
        <w:spacing w:before="0" w:beforeAutospacing="0" w:after="0" w:afterAutospacing="0" w:line="0" w:lineRule="atLeast"/>
        <w:ind w:left="0"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 xml:space="preserve">по бюджетным обязательствам, принятым в пределах выделенных лимитов, – на сумму отозванных лимитов бюджетных обязательств (далее – ЛБО) на основании </w:t>
      </w:r>
      <w:r w:rsidR="00D3235A">
        <w:rPr>
          <w:rFonts w:ascii="Times New Roman" w:eastAsiaTheme="minorHAnsi" w:hAnsi="Times New Roman" w:cs="Times New Roman"/>
          <w:b w:val="0"/>
          <w:i w:val="0"/>
          <w:color w:val="auto"/>
          <w:lang w:eastAsia="en-US"/>
        </w:rPr>
        <w:t>Распоряжения комитета по финансам</w:t>
      </w:r>
      <w:r w:rsidRPr="00600A11">
        <w:rPr>
          <w:rFonts w:ascii="Times New Roman" w:eastAsiaTheme="minorHAnsi" w:hAnsi="Times New Roman" w:cs="Times New Roman"/>
          <w:b w:val="0"/>
          <w:i w:val="0"/>
          <w:color w:val="auto"/>
          <w:lang w:eastAsia="en-US"/>
        </w:rPr>
        <w:t>, на сумму неиспользованных ЛБО на основании отчета о состоянии лицевого счета ПБС;</w:t>
      </w:r>
    </w:p>
    <w:p w14:paraId="6FADA89B" w14:textId="77777777" w:rsidR="00BE3852" w:rsidRPr="00600A11" w:rsidRDefault="00BE3852" w:rsidP="006824FD">
      <w:pPr>
        <w:pStyle w:val="2"/>
        <w:numPr>
          <w:ilvl w:val="0"/>
          <w:numId w:val="29"/>
        </w:numPr>
        <w:spacing w:before="0" w:beforeAutospacing="0" w:after="0" w:afterAutospacing="0" w:line="0" w:lineRule="atLeast"/>
        <w:ind w:left="0"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14:paraId="742A2609" w14:textId="77777777" w:rsidR="00BE3852" w:rsidRPr="00600A11" w:rsidRDefault="00BE3852" w:rsidP="006824FD">
      <w:pPr>
        <w:pStyle w:val="2"/>
        <w:numPr>
          <w:ilvl w:val="0"/>
          <w:numId w:val="29"/>
        </w:numPr>
        <w:spacing w:before="0" w:beforeAutospacing="0" w:after="0" w:afterAutospacing="0" w:line="0" w:lineRule="atLeast"/>
        <w:ind w:left="0"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14:paraId="10021E7C" w14:textId="2AF47C30" w:rsidR="00BE3852" w:rsidRPr="00600A11" w:rsidRDefault="00F1393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7</w:t>
      </w:r>
      <w:r w:rsidR="003C43BD" w:rsidRPr="00600A11">
        <w:rPr>
          <w:rFonts w:ascii="Times New Roman" w:eastAsiaTheme="minorHAnsi" w:hAnsi="Times New Roman" w:cs="Times New Roman"/>
          <w:b w:val="0"/>
          <w:i w:val="0"/>
          <w:color w:val="auto"/>
          <w:lang w:eastAsia="en-US"/>
        </w:rPr>
        <w:t>.4.</w:t>
      </w:r>
      <w:r w:rsidR="00BE3852" w:rsidRPr="00600A11">
        <w:rPr>
          <w:rFonts w:ascii="Times New Roman" w:eastAsiaTheme="minorHAnsi" w:hAnsi="Times New Roman" w:cs="Times New Roman"/>
          <w:b w:val="0"/>
          <w:i w:val="0"/>
          <w:color w:val="auto"/>
          <w:lang w:eastAsia="en-US"/>
        </w:rPr>
        <w:t xml:space="preserve">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14:paraId="1DF21CDF" w14:textId="0DD15CD0" w:rsidR="00BE3852" w:rsidRPr="00600A11" w:rsidRDefault="00F13934" w:rsidP="006824FD">
      <w:pPr>
        <w:pStyle w:val="2"/>
        <w:spacing w:before="0" w:beforeAutospacing="0" w:after="0" w:afterAutospacing="0" w:line="0" w:lineRule="atLeast"/>
        <w:ind w:firstLine="709"/>
        <w:jc w:val="both"/>
        <w:rPr>
          <w:rFonts w:ascii="Times New Roman" w:eastAsiaTheme="minorHAnsi" w:hAnsi="Times New Roman" w:cs="Times New Roman"/>
          <w:b w:val="0"/>
          <w:i w:val="0"/>
          <w:color w:val="auto"/>
          <w:lang w:eastAsia="en-US"/>
        </w:rPr>
      </w:pPr>
      <w:r w:rsidRPr="00600A11">
        <w:rPr>
          <w:rFonts w:ascii="Times New Roman" w:eastAsiaTheme="minorHAnsi" w:hAnsi="Times New Roman" w:cs="Times New Roman"/>
          <w:b w:val="0"/>
          <w:i w:val="0"/>
          <w:color w:val="auto"/>
          <w:lang w:eastAsia="en-US"/>
        </w:rPr>
        <w:t>7</w:t>
      </w:r>
      <w:r w:rsidR="00663F45" w:rsidRPr="00600A11">
        <w:rPr>
          <w:rFonts w:ascii="Times New Roman" w:eastAsiaTheme="minorHAnsi" w:hAnsi="Times New Roman" w:cs="Times New Roman"/>
          <w:b w:val="0"/>
          <w:i w:val="0"/>
          <w:color w:val="auto"/>
          <w:lang w:eastAsia="en-US"/>
        </w:rPr>
        <w:t>.5.</w:t>
      </w:r>
      <w:r w:rsidR="00BE3852" w:rsidRPr="00600A11">
        <w:rPr>
          <w:rFonts w:ascii="Times New Roman" w:eastAsiaTheme="minorHAnsi" w:hAnsi="Times New Roman" w:cs="Times New Roman"/>
          <w:b w:val="0"/>
          <w:i w:val="0"/>
          <w:color w:val="auto"/>
          <w:lang w:eastAsia="en-US"/>
        </w:rPr>
        <w:t xml:space="preserve">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14:paraId="6C4A5A85" w14:textId="5E63A672" w:rsidR="00625037" w:rsidRPr="00600A11" w:rsidRDefault="00625037" w:rsidP="006824FD">
      <w:pPr>
        <w:pStyle w:val="a5"/>
        <w:spacing w:before="0" w:beforeAutospacing="0" w:after="0" w:afterAutospacing="0" w:line="0" w:lineRule="atLeast"/>
        <w:ind w:firstLine="709"/>
        <w:divId w:val="688260961"/>
        <w:rPr>
          <w:rFonts w:ascii="Times New Roman" w:hAnsi="Times New Roman" w:cs="Times New Roman"/>
        </w:rPr>
      </w:pPr>
      <w:r w:rsidRPr="00600A11">
        <w:rPr>
          <w:rFonts w:ascii="Times New Roman" w:hAnsi="Times New Roman" w:cs="Times New Roman"/>
        </w:rPr>
        <w:t>Учет принятых обязательств и денежных обязательств осуществляется на основании следующих документов, подтверждающих их принятие:</w:t>
      </w:r>
    </w:p>
    <w:p w14:paraId="2FF5547B" w14:textId="77777777" w:rsidR="009F5C05" w:rsidRPr="00600A11" w:rsidRDefault="009F5C05" w:rsidP="006824FD">
      <w:pPr>
        <w:pStyle w:val="a5"/>
        <w:spacing w:before="0" w:beforeAutospacing="0" w:after="0" w:afterAutospacing="0" w:line="0" w:lineRule="atLeast"/>
        <w:ind w:firstLine="709"/>
        <w:divId w:val="688260961"/>
        <w:rPr>
          <w:rFonts w:ascii="Times New Roman" w:hAnsi="Times New Roman" w:cs="Times New Roma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4"/>
        <w:gridCol w:w="4575"/>
        <w:gridCol w:w="4590"/>
      </w:tblGrid>
      <w:tr w:rsidR="00600A11" w:rsidRPr="00600A11" w14:paraId="3D8A5296" w14:textId="77777777" w:rsidTr="002666B1">
        <w:trPr>
          <w:divId w:val="688260961"/>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14:paraId="7B7F9367" w14:textId="77777777" w:rsidR="00625037" w:rsidRPr="00600A11" w:rsidRDefault="00625037" w:rsidP="006824FD">
            <w:pPr>
              <w:pStyle w:val="a5"/>
              <w:ind w:firstLine="709"/>
              <w:rPr>
                <w:rFonts w:ascii="Times New Roman" w:hAnsi="Times New Roman" w:cs="Times New Roman"/>
              </w:rPr>
            </w:pPr>
            <w:r w:rsidRPr="00600A11">
              <w:rPr>
                <w:rFonts w:ascii="Times New Roman" w:hAnsi="Times New Roman" w:cs="Times New Roman"/>
              </w:rPr>
              <w:t>N п/п</w:t>
            </w:r>
          </w:p>
        </w:tc>
        <w:tc>
          <w:tcPr>
            <w:tcW w:w="4401" w:type="dxa"/>
            <w:tcBorders>
              <w:top w:val="outset" w:sz="6" w:space="0" w:color="auto"/>
              <w:left w:val="outset" w:sz="6" w:space="0" w:color="auto"/>
              <w:bottom w:val="outset" w:sz="6" w:space="0" w:color="auto"/>
              <w:right w:val="outset" w:sz="6" w:space="0" w:color="auto"/>
            </w:tcBorders>
            <w:vAlign w:val="center"/>
            <w:hideMark/>
          </w:tcPr>
          <w:p w14:paraId="6846D69E" w14:textId="77777777" w:rsidR="00625037" w:rsidRPr="00600A11" w:rsidRDefault="00625037" w:rsidP="006824FD">
            <w:pPr>
              <w:pStyle w:val="a5"/>
              <w:ind w:firstLine="709"/>
              <w:rPr>
                <w:rFonts w:ascii="Times New Roman" w:hAnsi="Times New Roman" w:cs="Times New Roman"/>
              </w:rPr>
            </w:pPr>
            <w:r w:rsidRPr="00600A11">
              <w:rPr>
                <w:rFonts w:ascii="Times New Roman" w:hAnsi="Times New Roman" w:cs="Times New Roman"/>
              </w:rPr>
              <w:t>Документ, на основании которого возникает обязательство</w:t>
            </w:r>
          </w:p>
        </w:tc>
        <w:tc>
          <w:tcPr>
            <w:tcW w:w="4401" w:type="dxa"/>
            <w:tcBorders>
              <w:top w:val="outset" w:sz="6" w:space="0" w:color="auto"/>
              <w:left w:val="outset" w:sz="6" w:space="0" w:color="auto"/>
              <w:bottom w:val="outset" w:sz="6" w:space="0" w:color="auto"/>
              <w:right w:val="outset" w:sz="6" w:space="0" w:color="auto"/>
            </w:tcBorders>
            <w:vAlign w:val="center"/>
            <w:hideMark/>
          </w:tcPr>
          <w:p w14:paraId="00A46383" w14:textId="77777777" w:rsidR="00625037" w:rsidRPr="00600A11" w:rsidRDefault="00625037" w:rsidP="006824FD">
            <w:pPr>
              <w:pStyle w:val="a5"/>
              <w:ind w:firstLine="709"/>
              <w:rPr>
                <w:rFonts w:ascii="Times New Roman" w:hAnsi="Times New Roman" w:cs="Times New Roman"/>
              </w:rPr>
            </w:pPr>
            <w:r w:rsidRPr="00600A11">
              <w:rPr>
                <w:rFonts w:ascii="Times New Roman" w:hAnsi="Times New Roman" w:cs="Times New Roman"/>
              </w:rPr>
              <w:t>Документ,</w:t>
            </w:r>
            <w:r w:rsidR="00BE3852" w:rsidRPr="00600A11">
              <w:rPr>
                <w:rFonts w:ascii="Times New Roman" w:hAnsi="Times New Roman" w:cs="Times New Roman"/>
              </w:rPr>
              <w:t xml:space="preserve"> </w:t>
            </w:r>
            <w:r w:rsidRPr="00600A11">
              <w:rPr>
                <w:rFonts w:ascii="Times New Roman" w:hAnsi="Times New Roman" w:cs="Times New Roman"/>
              </w:rPr>
              <w:t>подтверждающий возникновение денежного обязательства</w:t>
            </w:r>
          </w:p>
        </w:tc>
      </w:tr>
      <w:tr w:rsidR="00600A11" w:rsidRPr="00600A11" w14:paraId="654984D0" w14:textId="77777777" w:rsidTr="002666B1">
        <w:trPr>
          <w:divId w:val="688260961"/>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14:paraId="7E8F0E98" w14:textId="77777777" w:rsidR="00625037" w:rsidRPr="00600A11" w:rsidRDefault="00625037" w:rsidP="00ED3A98">
            <w:pPr>
              <w:pStyle w:val="a5"/>
              <w:spacing w:before="0" w:beforeAutospacing="0" w:after="0" w:afterAutospacing="0" w:line="0" w:lineRule="atLeast"/>
              <w:ind w:firstLine="709"/>
              <w:jc w:val="center"/>
              <w:rPr>
                <w:rFonts w:ascii="Times New Roman" w:hAnsi="Times New Roman" w:cs="Times New Roman"/>
              </w:rPr>
            </w:pPr>
            <w:r w:rsidRPr="00600A11">
              <w:rPr>
                <w:rFonts w:ascii="Times New Roman" w:hAnsi="Times New Roman" w:cs="Times New Roman"/>
              </w:rPr>
              <w:t>1.</w:t>
            </w:r>
          </w:p>
        </w:tc>
        <w:tc>
          <w:tcPr>
            <w:tcW w:w="4401" w:type="dxa"/>
            <w:tcBorders>
              <w:top w:val="outset" w:sz="6" w:space="0" w:color="auto"/>
              <w:left w:val="outset" w:sz="6" w:space="0" w:color="auto"/>
              <w:bottom w:val="outset" w:sz="6" w:space="0" w:color="auto"/>
              <w:right w:val="outset" w:sz="6" w:space="0" w:color="auto"/>
            </w:tcBorders>
            <w:vAlign w:val="center"/>
            <w:hideMark/>
          </w:tcPr>
          <w:p w14:paraId="512FDB2C" w14:textId="77777777" w:rsidR="00625037" w:rsidRPr="00600A11" w:rsidRDefault="00625037" w:rsidP="00CB7F3B">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Контракт (договор) на поставку товаров, выполнение работ, оказание услуг</w:t>
            </w:r>
          </w:p>
        </w:tc>
        <w:tc>
          <w:tcPr>
            <w:tcW w:w="4401" w:type="dxa"/>
            <w:tcBorders>
              <w:top w:val="outset" w:sz="6" w:space="0" w:color="auto"/>
              <w:left w:val="outset" w:sz="6" w:space="0" w:color="auto"/>
              <w:bottom w:val="outset" w:sz="6" w:space="0" w:color="auto"/>
              <w:right w:val="outset" w:sz="6" w:space="0" w:color="auto"/>
            </w:tcBorders>
            <w:vAlign w:val="center"/>
            <w:hideMark/>
          </w:tcPr>
          <w:p w14:paraId="33F80DDD" w14:textId="77777777" w:rsidR="00625037" w:rsidRPr="00600A11" w:rsidRDefault="00625037" w:rsidP="00CB7F3B">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Акт выполненных работ</w:t>
            </w:r>
          </w:p>
          <w:p w14:paraId="4E3899D2" w14:textId="77777777" w:rsidR="00625037" w:rsidRPr="00600A11" w:rsidRDefault="00625037" w:rsidP="00CB7F3B">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Акт об оказании услуг</w:t>
            </w:r>
          </w:p>
          <w:p w14:paraId="6C71F284" w14:textId="77777777" w:rsidR="00625037" w:rsidRPr="00600A11" w:rsidRDefault="00625037" w:rsidP="00CB7F3B">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Акт приема-передачи</w:t>
            </w:r>
          </w:p>
          <w:p w14:paraId="6A719B00" w14:textId="77777777" w:rsidR="00625037" w:rsidRPr="00600A11" w:rsidRDefault="00625037" w:rsidP="00CB7F3B">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Контракт (в случае осуществления авансовых платежей в соответствии с условиями контракта, внесение арендной платы)</w:t>
            </w:r>
          </w:p>
          <w:p w14:paraId="23544251" w14:textId="77777777" w:rsidR="00D409B2" w:rsidRPr="00600A11" w:rsidRDefault="00625037" w:rsidP="00CB7F3B">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Справка-расчет или иной документ, являющийся основа</w:t>
            </w:r>
            <w:r w:rsidR="00D409B2" w:rsidRPr="00600A11">
              <w:rPr>
                <w:rFonts w:ascii="Times New Roman" w:hAnsi="Times New Roman" w:cs="Times New Roman"/>
              </w:rPr>
              <w:t>нием для оплаты неустойки</w:t>
            </w:r>
          </w:p>
          <w:p w14:paraId="7280E5CE" w14:textId="77777777" w:rsidR="00625037" w:rsidRPr="00600A11" w:rsidRDefault="00625037" w:rsidP="00CB7F3B">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Счет-фактура</w:t>
            </w:r>
          </w:p>
          <w:p w14:paraId="55FCFB82" w14:textId="77777777" w:rsidR="00625037" w:rsidRPr="00600A11" w:rsidRDefault="00625037" w:rsidP="00CB7F3B">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Товарная накладная (унифицированная форма N ТОРГ-12) (ф. 0330212)</w:t>
            </w:r>
          </w:p>
        </w:tc>
      </w:tr>
      <w:tr w:rsidR="00600A11" w:rsidRPr="00600A11" w14:paraId="08D60309" w14:textId="77777777" w:rsidTr="002666B1">
        <w:trPr>
          <w:divId w:val="688260961"/>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14:paraId="5079108E" w14:textId="77777777" w:rsidR="00625037" w:rsidRPr="00600A11" w:rsidRDefault="00625037" w:rsidP="00ED3A98">
            <w:pPr>
              <w:pStyle w:val="a5"/>
              <w:spacing w:before="0" w:beforeAutospacing="0" w:after="0" w:afterAutospacing="0" w:line="0" w:lineRule="atLeast"/>
              <w:ind w:firstLine="709"/>
              <w:jc w:val="center"/>
              <w:rPr>
                <w:rFonts w:ascii="Times New Roman" w:hAnsi="Times New Roman" w:cs="Times New Roman"/>
              </w:rPr>
            </w:pPr>
            <w:r w:rsidRPr="00600A11">
              <w:rPr>
                <w:rFonts w:ascii="Times New Roman" w:hAnsi="Times New Roman" w:cs="Times New Roman"/>
              </w:rPr>
              <w:t>2.</w:t>
            </w:r>
          </w:p>
        </w:tc>
        <w:tc>
          <w:tcPr>
            <w:tcW w:w="4401" w:type="dxa"/>
            <w:tcBorders>
              <w:top w:val="outset" w:sz="6" w:space="0" w:color="auto"/>
              <w:left w:val="outset" w:sz="6" w:space="0" w:color="auto"/>
              <w:bottom w:val="outset" w:sz="6" w:space="0" w:color="auto"/>
              <w:right w:val="outset" w:sz="6" w:space="0" w:color="auto"/>
            </w:tcBorders>
            <w:vAlign w:val="center"/>
            <w:hideMark/>
          </w:tcPr>
          <w:p w14:paraId="4F7CEE21"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Приказ об утверждении Штатного расписания с расчетом годового фонда оплаты труда</w:t>
            </w:r>
          </w:p>
          <w:p w14:paraId="06C839F7" w14:textId="77777777" w:rsidR="00625037" w:rsidRPr="00600A11" w:rsidRDefault="00625037" w:rsidP="00CB7F3B">
            <w:pPr>
              <w:pStyle w:val="a5"/>
              <w:spacing w:before="0" w:beforeAutospacing="0" w:after="0" w:afterAutospacing="0" w:line="0" w:lineRule="atLeast"/>
              <w:ind w:firstLine="709"/>
              <w:rPr>
                <w:rFonts w:ascii="Times New Roman" w:hAnsi="Times New Roman" w:cs="Times New Roman"/>
              </w:rPr>
            </w:pPr>
          </w:p>
        </w:tc>
        <w:tc>
          <w:tcPr>
            <w:tcW w:w="4401" w:type="dxa"/>
            <w:tcBorders>
              <w:top w:val="outset" w:sz="6" w:space="0" w:color="auto"/>
              <w:left w:val="outset" w:sz="6" w:space="0" w:color="auto"/>
              <w:bottom w:val="outset" w:sz="6" w:space="0" w:color="auto"/>
              <w:right w:val="outset" w:sz="6" w:space="0" w:color="auto"/>
            </w:tcBorders>
            <w:vAlign w:val="center"/>
            <w:hideMark/>
          </w:tcPr>
          <w:p w14:paraId="4A646144"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Записка-расчет об исчислении среднего заработка при предоставлении отпуска, увольнении и других случаях (ф. 0504425)</w:t>
            </w:r>
          </w:p>
          <w:p w14:paraId="07F451D0"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Расчетно-платежная ведомость (ф. 0504401)</w:t>
            </w:r>
          </w:p>
          <w:p w14:paraId="42F33F73"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Расчетная ведомость</w:t>
            </w:r>
            <w:r w:rsidR="002666B1" w:rsidRPr="00600A11">
              <w:rPr>
                <w:rFonts w:ascii="Times New Roman" w:hAnsi="Times New Roman" w:cs="Times New Roman"/>
              </w:rPr>
              <w:t xml:space="preserve"> (ф. 0504402</w:t>
            </w:r>
          </w:p>
        </w:tc>
      </w:tr>
      <w:tr w:rsidR="00600A11" w:rsidRPr="00600A11" w14:paraId="79B938AD" w14:textId="77777777" w:rsidTr="002666B1">
        <w:trPr>
          <w:divId w:val="688260961"/>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14:paraId="153F2519" w14:textId="77777777" w:rsidR="00625037" w:rsidRPr="00600A11" w:rsidRDefault="00625037" w:rsidP="00ED3A98">
            <w:pPr>
              <w:pStyle w:val="a5"/>
              <w:spacing w:before="0" w:beforeAutospacing="0" w:after="0" w:afterAutospacing="0" w:line="0" w:lineRule="atLeast"/>
              <w:ind w:firstLine="709"/>
              <w:jc w:val="center"/>
              <w:rPr>
                <w:rFonts w:ascii="Times New Roman" w:hAnsi="Times New Roman" w:cs="Times New Roman"/>
              </w:rPr>
            </w:pPr>
            <w:r w:rsidRPr="00600A11">
              <w:rPr>
                <w:rFonts w:ascii="Times New Roman" w:hAnsi="Times New Roman" w:cs="Times New Roman"/>
              </w:rPr>
              <w:t>3.</w:t>
            </w:r>
          </w:p>
        </w:tc>
        <w:tc>
          <w:tcPr>
            <w:tcW w:w="4401" w:type="dxa"/>
            <w:tcBorders>
              <w:top w:val="outset" w:sz="6" w:space="0" w:color="auto"/>
              <w:left w:val="outset" w:sz="6" w:space="0" w:color="auto"/>
              <w:bottom w:val="outset" w:sz="6" w:space="0" w:color="auto"/>
              <w:right w:val="outset" w:sz="6" w:space="0" w:color="auto"/>
            </w:tcBorders>
            <w:vAlign w:val="center"/>
            <w:hideMark/>
          </w:tcPr>
          <w:p w14:paraId="327EE5BB"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Исполнительный документ (исполнительный лист, судебный приказ)</w:t>
            </w:r>
          </w:p>
        </w:tc>
        <w:tc>
          <w:tcPr>
            <w:tcW w:w="4401" w:type="dxa"/>
            <w:tcBorders>
              <w:top w:val="outset" w:sz="6" w:space="0" w:color="auto"/>
              <w:left w:val="outset" w:sz="6" w:space="0" w:color="auto"/>
              <w:bottom w:val="outset" w:sz="6" w:space="0" w:color="auto"/>
              <w:right w:val="outset" w:sz="6" w:space="0" w:color="auto"/>
            </w:tcBorders>
            <w:vAlign w:val="center"/>
            <w:hideMark/>
          </w:tcPr>
          <w:p w14:paraId="494012DF"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Бухгалтерская справка (ф. 0504833)</w:t>
            </w:r>
          </w:p>
          <w:p w14:paraId="3A20C9FB"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График выплат по исполнительному документу, предусматривающему выплаты периодического характера</w:t>
            </w:r>
          </w:p>
          <w:p w14:paraId="16F17B47"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lastRenderedPageBreak/>
              <w:t>Исполнительный документ</w:t>
            </w:r>
          </w:p>
          <w:p w14:paraId="49130525"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Справка-расчет</w:t>
            </w:r>
          </w:p>
        </w:tc>
      </w:tr>
      <w:tr w:rsidR="00600A11" w:rsidRPr="00600A11" w14:paraId="0E4868D5" w14:textId="77777777" w:rsidTr="002666B1">
        <w:trPr>
          <w:divId w:val="688260961"/>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14:paraId="51C035B0" w14:textId="77777777" w:rsidR="00625037" w:rsidRPr="00600A11" w:rsidRDefault="00625037" w:rsidP="00CB7F3B">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lastRenderedPageBreak/>
              <w:t>4.</w:t>
            </w:r>
          </w:p>
        </w:tc>
        <w:tc>
          <w:tcPr>
            <w:tcW w:w="4401" w:type="dxa"/>
            <w:tcBorders>
              <w:top w:val="outset" w:sz="6" w:space="0" w:color="auto"/>
              <w:left w:val="outset" w:sz="6" w:space="0" w:color="auto"/>
              <w:bottom w:val="outset" w:sz="6" w:space="0" w:color="auto"/>
              <w:right w:val="outset" w:sz="6" w:space="0" w:color="auto"/>
            </w:tcBorders>
            <w:vAlign w:val="center"/>
            <w:hideMark/>
          </w:tcPr>
          <w:p w14:paraId="55D8900E"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Решение налогового органа о взыскании налога, сбора, пеней и штрафов</w:t>
            </w:r>
          </w:p>
        </w:tc>
        <w:tc>
          <w:tcPr>
            <w:tcW w:w="4401" w:type="dxa"/>
            <w:tcBorders>
              <w:top w:val="outset" w:sz="6" w:space="0" w:color="auto"/>
              <w:left w:val="outset" w:sz="6" w:space="0" w:color="auto"/>
              <w:bottom w:val="outset" w:sz="6" w:space="0" w:color="auto"/>
              <w:right w:val="outset" w:sz="6" w:space="0" w:color="auto"/>
            </w:tcBorders>
            <w:vAlign w:val="center"/>
            <w:hideMark/>
          </w:tcPr>
          <w:p w14:paraId="701B513C"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Бухгалтерская справка (ф. 0504833)</w:t>
            </w:r>
          </w:p>
          <w:p w14:paraId="63085711"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Решение налогового органа</w:t>
            </w:r>
          </w:p>
          <w:p w14:paraId="52011326"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Справка-расчет</w:t>
            </w:r>
          </w:p>
        </w:tc>
      </w:tr>
      <w:tr w:rsidR="00600A11" w:rsidRPr="00600A11" w14:paraId="339FEA6E" w14:textId="77777777" w:rsidTr="002666B1">
        <w:trPr>
          <w:divId w:val="688260961"/>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14:paraId="0AEA668F" w14:textId="77777777" w:rsidR="00625037" w:rsidRPr="00600A11" w:rsidRDefault="00625037" w:rsidP="00CB7F3B">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5.</w:t>
            </w:r>
          </w:p>
        </w:tc>
        <w:tc>
          <w:tcPr>
            <w:tcW w:w="4401" w:type="dxa"/>
            <w:tcBorders>
              <w:top w:val="outset" w:sz="6" w:space="0" w:color="auto"/>
              <w:left w:val="outset" w:sz="6" w:space="0" w:color="auto"/>
              <w:bottom w:val="outset" w:sz="6" w:space="0" w:color="auto"/>
              <w:right w:val="outset" w:sz="6" w:space="0" w:color="auto"/>
            </w:tcBorders>
            <w:vAlign w:val="center"/>
            <w:hideMark/>
          </w:tcPr>
          <w:p w14:paraId="5D6D31BF"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Документ, не определенный выше, в соответствии с которым возникает обязательство:</w:t>
            </w:r>
          </w:p>
          <w:p w14:paraId="411A5643" w14:textId="77777777" w:rsidR="00625037" w:rsidRPr="00600A11" w:rsidRDefault="00625037" w:rsidP="00CB7F3B">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14:paraId="2A6C1511" w14:textId="77777777" w:rsidR="00625037" w:rsidRPr="00600A11" w:rsidRDefault="00625037" w:rsidP="00CB7F3B">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договор, расчет по которому осуществляется наличными деньгами;</w:t>
            </w:r>
          </w:p>
          <w:p w14:paraId="0F710705" w14:textId="77777777" w:rsidR="00625037" w:rsidRPr="00600A11" w:rsidRDefault="00625037" w:rsidP="00CB7F3B">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 договор на оказание услуг, выполнение работ, заключенный с физическим лицом, не являющимся индивидуальным предпринимателем.</w:t>
            </w:r>
          </w:p>
        </w:tc>
        <w:tc>
          <w:tcPr>
            <w:tcW w:w="4401" w:type="dxa"/>
            <w:tcBorders>
              <w:top w:val="outset" w:sz="6" w:space="0" w:color="auto"/>
              <w:left w:val="outset" w:sz="6" w:space="0" w:color="auto"/>
              <w:bottom w:val="outset" w:sz="6" w:space="0" w:color="auto"/>
              <w:right w:val="outset" w:sz="6" w:space="0" w:color="auto"/>
            </w:tcBorders>
            <w:vAlign w:val="center"/>
            <w:hideMark/>
          </w:tcPr>
          <w:p w14:paraId="7E26F61F"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Авансовый отчет (ф. 0504505)</w:t>
            </w:r>
          </w:p>
          <w:p w14:paraId="37BD0304"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Акт выполненных работ</w:t>
            </w:r>
          </w:p>
          <w:p w14:paraId="69297EC0"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Акт приема-передачи</w:t>
            </w:r>
          </w:p>
          <w:p w14:paraId="77F084D5"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Акт об оказании услуг</w:t>
            </w:r>
          </w:p>
          <w:p w14:paraId="6124CD99"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Договор на оказание услуг, выполнение работ, заключенный с физическим лицом, не являющимся индивидуальным предпринимателем</w:t>
            </w:r>
          </w:p>
          <w:p w14:paraId="5BF047EA"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Заявление на выдачу денежных средств под отчет</w:t>
            </w:r>
          </w:p>
          <w:p w14:paraId="2C03B3FA"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Заявление физического лица</w:t>
            </w:r>
          </w:p>
          <w:p w14:paraId="251C3ABD"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Квитанция</w:t>
            </w:r>
          </w:p>
          <w:p w14:paraId="470631FC"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Приказ о направлении в командировку, с прилагаемым расчетом командировочных сумм</w:t>
            </w:r>
          </w:p>
          <w:p w14:paraId="53B87BC5"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Служебная записка</w:t>
            </w:r>
          </w:p>
          <w:p w14:paraId="67710BA2"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Справка-расчет</w:t>
            </w:r>
          </w:p>
          <w:p w14:paraId="76D8223C"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Счет</w:t>
            </w:r>
          </w:p>
          <w:p w14:paraId="5CA65693"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Счет-фактура</w:t>
            </w:r>
          </w:p>
          <w:p w14:paraId="74542C20"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Товарная накладная (унифицированная форма N ТОРГ-12) (ф. 0330212)</w:t>
            </w:r>
          </w:p>
          <w:p w14:paraId="5C2DC8F3"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Универсальный передаточный документ</w:t>
            </w:r>
          </w:p>
          <w:p w14:paraId="6382FFE5"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Чек</w:t>
            </w:r>
          </w:p>
        </w:tc>
      </w:tr>
    </w:tbl>
    <w:p w14:paraId="18F14991" w14:textId="6658E278" w:rsidR="00625037" w:rsidRPr="00600A11" w:rsidRDefault="00F13934" w:rsidP="006824FD">
      <w:pPr>
        <w:pStyle w:val="a5"/>
        <w:ind w:firstLine="709"/>
        <w:rPr>
          <w:rFonts w:ascii="Times New Roman" w:hAnsi="Times New Roman" w:cs="Times New Roman"/>
        </w:rPr>
      </w:pPr>
      <w:r w:rsidRPr="00600A11">
        <w:rPr>
          <w:rStyle w:val="enumerated"/>
          <w:rFonts w:ascii="Times New Roman" w:hAnsi="Times New Roman" w:cs="Times New Roman"/>
        </w:rPr>
        <w:t>7</w:t>
      </w:r>
      <w:r w:rsidR="00625037" w:rsidRPr="00600A11">
        <w:rPr>
          <w:rStyle w:val="enumerated"/>
          <w:rFonts w:ascii="Times New Roman" w:hAnsi="Times New Roman" w:cs="Times New Roman"/>
        </w:rPr>
        <w:t>.</w:t>
      </w:r>
      <w:r w:rsidR="009F5C05" w:rsidRPr="00600A11">
        <w:rPr>
          <w:rStyle w:val="enumerated"/>
          <w:rFonts w:ascii="Times New Roman" w:hAnsi="Times New Roman" w:cs="Times New Roman"/>
        </w:rPr>
        <w:t>6</w:t>
      </w:r>
      <w:r w:rsidR="00625037" w:rsidRPr="00600A11">
        <w:rPr>
          <w:rStyle w:val="enumerated"/>
          <w:rFonts w:ascii="Times New Roman" w:hAnsi="Times New Roman" w:cs="Times New Roman"/>
        </w:rPr>
        <w:t>.</w:t>
      </w:r>
      <w:r w:rsidR="00625037" w:rsidRPr="00600A11">
        <w:rPr>
          <w:rFonts w:ascii="Times New Roman" w:hAnsi="Times New Roman" w:cs="Times New Roman"/>
        </w:rPr>
        <w:t xml:space="preserve"> Учет принимаемых обязательств осуществляется на основании следующих документов: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26"/>
        <w:gridCol w:w="5163"/>
      </w:tblGrid>
      <w:tr w:rsidR="00600A11" w:rsidRPr="00600A11" w14:paraId="66CF9427" w14:textId="77777777">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14:paraId="7B9FFDB7" w14:textId="77777777" w:rsidR="00625037" w:rsidRPr="00600A11" w:rsidRDefault="00625037" w:rsidP="00ED3A98">
            <w:pPr>
              <w:pStyle w:val="a5"/>
              <w:rPr>
                <w:rFonts w:ascii="Times New Roman" w:hAnsi="Times New Roman" w:cs="Times New Roman"/>
              </w:rPr>
            </w:pPr>
            <w:r w:rsidRPr="00600A11">
              <w:rPr>
                <w:rFonts w:ascii="Times New Roman" w:hAnsi="Times New Roman" w:cs="Times New Roman"/>
              </w:rPr>
              <w:t>Обязательства, отражаемые на счете 0 502 07 000 "Принимаемые обязательства"</w:t>
            </w:r>
          </w:p>
        </w:tc>
        <w:tc>
          <w:tcPr>
            <w:tcW w:w="15000" w:type="dxa"/>
            <w:tcBorders>
              <w:top w:val="outset" w:sz="6" w:space="0" w:color="auto"/>
              <w:left w:val="outset" w:sz="6" w:space="0" w:color="auto"/>
              <w:bottom w:val="outset" w:sz="6" w:space="0" w:color="auto"/>
              <w:right w:val="outset" w:sz="6" w:space="0" w:color="auto"/>
            </w:tcBorders>
            <w:vAlign w:val="center"/>
            <w:hideMark/>
          </w:tcPr>
          <w:p w14:paraId="43D53E9B" w14:textId="77777777" w:rsidR="00625037" w:rsidRPr="00600A11" w:rsidRDefault="00625037" w:rsidP="00ED3A98">
            <w:pPr>
              <w:pStyle w:val="a5"/>
              <w:rPr>
                <w:rFonts w:ascii="Times New Roman" w:hAnsi="Times New Roman" w:cs="Times New Roman"/>
              </w:rPr>
            </w:pPr>
            <w:r w:rsidRPr="00600A11">
              <w:rPr>
                <w:rFonts w:ascii="Times New Roman" w:hAnsi="Times New Roman" w:cs="Times New Roman"/>
              </w:rPr>
              <w:t>Документы - основания для отражения операций</w:t>
            </w:r>
          </w:p>
        </w:tc>
      </w:tr>
      <w:tr w:rsidR="00600A11" w:rsidRPr="00600A11" w14:paraId="4CA0A9AB" w14:textId="77777777">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14:paraId="1DFB8B76" w14:textId="61BFCE13" w:rsidR="00625037" w:rsidRPr="00600A11" w:rsidRDefault="00625037" w:rsidP="00ED3A98">
            <w:pPr>
              <w:pStyle w:val="a5"/>
              <w:rPr>
                <w:rFonts w:ascii="Times New Roman" w:hAnsi="Times New Roman" w:cs="Times New Roman"/>
              </w:rPr>
            </w:pPr>
            <w:r w:rsidRPr="00600A11">
              <w:rPr>
                <w:rFonts w:ascii="Times New Roman" w:hAnsi="Times New Roman" w:cs="Times New Roman"/>
              </w:rPr>
              <w:t>Обязательства, возникающие с началом конкурентной процедуры определения поставщика (подрядчика, исполнителя)</w:t>
            </w:r>
            <w:r w:rsidR="00ED3A98">
              <w:rPr>
                <w:rFonts w:ascii="Times New Roman" w:hAnsi="Times New Roman" w:cs="Times New Roman"/>
              </w:rPr>
              <w:t xml:space="preserve"> </w:t>
            </w:r>
            <w:r w:rsidRPr="00600A11">
              <w:rPr>
                <w:rFonts w:ascii="Times New Roman" w:hAnsi="Times New Roman" w:cs="Times New Roman"/>
              </w:rPr>
              <w:t xml:space="preserve">(кредит счета 0 502 </w:t>
            </w:r>
            <w:r w:rsidR="00ED3A98">
              <w:rPr>
                <w:rFonts w:ascii="Times New Roman" w:hAnsi="Times New Roman" w:cs="Times New Roman"/>
              </w:rPr>
              <w:t>0</w:t>
            </w:r>
            <w:r w:rsidRPr="00600A11">
              <w:rPr>
                <w:rFonts w:ascii="Times New Roman" w:hAnsi="Times New Roman" w:cs="Times New Roman"/>
              </w:rPr>
              <w:t>7 000)</w:t>
            </w:r>
          </w:p>
        </w:tc>
        <w:tc>
          <w:tcPr>
            <w:tcW w:w="15000" w:type="dxa"/>
            <w:tcBorders>
              <w:top w:val="outset" w:sz="6" w:space="0" w:color="auto"/>
              <w:left w:val="outset" w:sz="6" w:space="0" w:color="auto"/>
              <w:bottom w:val="outset" w:sz="6" w:space="0" w:color="auto"/>
              <w:right w:val="outset" w:sz="6" w:space="0" w:color="auto"/>
            </w:tcBorders>
            <w:vAlign w:val="center"/>
            <w:hideMark/>
          </w:tcPr>
          <w:p w14:paraId="5621DE1F" w14:textId="77777777" w:rsidR="00625037" w:rsidRPr="00600A11" w:rsidRDefault="00625037" w:rsidP="00ED3A98">
            <w:pPr>
              <w:pStyle w:val="a5"/>
              <w:rPr>
                <w:rFonts w:ascii="Times New Roman" w:hAnsi="Times New Roman" w:cs="Times New Roman"/>
              </w:rPr>
            </w:pPr>
            <w:r w:rsidRPr="00600A11">
              <w:rPr>
                <w:rFonts w:ascii="Times New Roman" w:hAnsi="Times New Roman" w:cs="Times New Roman"/>
              </w:rPr>
              <w:t>Извещение о проведении конкурса, торгов, запроса котировок, запроса предложений</w:t>
            </w:r>
          </w:p>
          <w:p w14:paraId="6C532433" w14:textId="77777777" w:rsidR="00625037" w:rsidRPr="00600A11" w:rsidRDefault="00625037" w:rsidP="00ED3A98">
            <w:pPr>
              <w:pStyle w:val="a5"/>
              <w:rPr>
                <w:rFonts w:ascii="Times New Roman" w:hAnsi="Times New Roman" w:cs="Times New Roman"/>
              </w:rPr>
            </w:pPr>
            <w:r w:rsidRPr="00600A11">
              <w:rPr>
                <w:rFonts w:ascii="Times New Roman" w:hAnsi="Times New Roman" w:cs="Times New Roman"/>
              </w:rPr>
              <w:t>Приглашения принять участие в определении поста</w:t>
            </w:r>
            <w:r w:rsidR="002666B1" w:rsidRPr="00600A11">
              <w:rPr>
                <w:rFonts w:ascii="Times New Roman" w:hAnsi="Times New Roman" w:cs="Times New Roman"/>
              </w:rPr>
              <w:t>вщика (подрядчика, исполнителя)</w:t>
            </w:r>
          </w:p>
        </w:tc>
      </w:tr>
      <w:tr w:rsidR="00600A11" w:rsidRPr="00600A11" w14:paraId="290DE39B" w14:textId="77777777">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14:paraId="4A99E9C0"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Обязательства, возникающие при заключении контракта</w:t>
            </w:r>
          </w:p>
          <w:p w14:paraId="0DA9426B"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(дебет счета 0 502 07 000)</w:t>
            </w:r>
          </w:p>
        </w:tc>
        <w:tc>
          <w:tcPr>
            <w:tcW w:w="15000" w:type="dxa"/>
            <w:tcBorders>
              <w:top w:val="outset" w:sz="6" w:space="0" w:color="auto"/>
              <w:left w:val="outset" w:sz="6" w:space="0" w:color="auto"/>
              <w:bottom w:val="outset" w:sz="6" w:space="0" w:color="auto"/>
              <w:right w:val="outset" w:sz="6" w:space="0" w:color="auto"/>
            </w:tcBorders>
            <w:vAlign w:val="center"/>
            <w:hideMark/>
          </w:tcPr>
          <w:p w14:paraId="3165CA47" w14:textId="77777777" w:rsidR="00625037" w:rsidRPr="00600A11" w:rsidRDefault="00625037" w:rsidP="00ED3A98">
            <w:pPr>
              <w:pStyle w:val="a5"/>
              <w:rPr>
                <w:rFonts w:ascii="Times New Roman" w:hAnsi="Times New Roman" w:cs="Times New Roman"/>
              </w:rPr>
            </w:pPr>
            <w:r w:rsidRPr="00600A11">
              <w:rPr>
                <w:rFonts w:ascii="Times New Roman" w:hAnsi="Times New Roman" w:cs="Times New Roman"/>
              </w:rPr>
              <w:t>Государственный (м</w:t>
            </w:r>
            <w:r w:rsidR="002666B1" w:rsidRPr="00600A11">
              <w:rPr>
                <w:rFonts w:ascii="Times New Roman" w:hAnsi="Times New Roman" w:cs="Times New Roman"/>
              </w:rPr>
              <w:t>униципальный) контракт, договор</w:t>
            </w:r>
          </w:p>
        </w:tc>
      </w:tr>
      <w:tr w:rsidR="00600A11" w:rsidRPr="00600A11" w14:paraId="137BC484" w14:textId="77777777">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14:paraId="14E174AC" w14:textId="77777777" w:rsidR="00625037" w:rsidRPr="00600A11" w:rsidRDefault="00625037" w:rsidP="00ED3A98">
            <w:pPr>
              <w:pStyle w:val="a5"/>
              <w:spacing w:before="0" w:beforeAutospacing="0" w:after="0" w:afterAutospacing="0" w:line="0" w:lineRule="atLeast"/>
              <w:rPr>
                <w:rFonts w:ascii="Times New Roman" w:hAnsi="Times New Roman" w:cs="Times New Roman"/>
              </w:rPr>
            </w:pPr>
            <w:r w:rsidRPr="00600A11">
              <w:rPr>
                <w:rFonts w:ascii="Times New Roman" w:hAnsi="Times New Roman" w:cs="Times New Roman"/>
              </w:rPr>
              <w:t xml:space="preserve">Сторнирование, если закупка не состоялась (кредит счета 0 502 07 00 методом “Красное </w:t>
            </w:r>
            <w:proofErr w:type="spellStart"/>
            <w:r w:rsidRPr="00600A11">
              <w:rPr>
                <w:rFonts w:ascii="Times New Roman" w:hAnsi="Times New Roman" w:cs="Times New Roman"/>
              </w:rPr>
              <w:t>сторно</w:t>
            </w:r>
            <w:proofErr w:type="spellEnd"/>
            <w:r w:rsidRPr="00600A11">
              <w:rPr>
                <w:rFonts w:ascii="Times New Roman" w:hAnsi="Times New Roman" w:cs="Times New Roman"/>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14:paraId="2845A947" w14:textId="77777777" w:rsidR="00625037" w:rsidRPr="00600A11" w:rsidRDefault="00625037" w:rsidP="00ED3A98">
            <w:pPr>
              <w:pStyle w:val="a5"/>
              <w:rPr>
                <w:rFonts w:ascii="Times New Roman" w:hAnsi="Times New Roman" w:cs="Times New Roman"/>
              </w:rPr>
            </w:pPr>
            <w:r w:rsidRPr="00600A11">
              <w:rPr>
                <w:rFonts w:ascii="Times New Roman" w:hAnsi="Times New Roman" w:cs="Times New Roman"/>
              </w:rPr>
              <w:t>Протокол ко</w:t>
            </w:r>
            <w:r w:rsidR="002666B1" w:rsidRPr="00600A11">
              <w:rPr>
                <w:rFonts w:ascii="Times New Roman" w:hAnsi="Times New Roman" w:cs="Times New Roman"/>
              </w:rPr>
              <w:t>миссии по осуществлению закупок</w:t>
            </w:r>
          </w:p>
        </w:tc>
      </w:tr>
    </w:tbl>
    <w:p w14:paraId="173E450D" w14:textId="77777777" w:rsidR="009F5C05" w:rsidRPr="00600A11" w:rsidRDefault="009F5C05" w:rsidP="006824FD">
      <w:pPr>
        <w:pStyle w:val="a5"/>
        <w:spacing w:before="0" w:beforeAutospacing="0" w:after="0" w:afterAutospacing="0" w:line="0" w:lineRule="atLeast"/>
        <w:ind w:firstLine="709"/>
        <w:rPr>
          <w:rStyle w:val="enumerated"/>
          <w:rFonts w:ascii="Times New Roman" w:hAnsi="Times New Roman" w:cs="Times New Roman"/>
        </w:rPr>
      </w:pPr>
    </w:p>
    <w:p w14:paraId="0E2EA684" w14:textId="41CE2324" w:rsidR="00625037" w:rsidRPr="00600A11" w:rsidRDefault="00F13934" w:rsidP="006824FD">
      <w:pPr>
        <w:pStyle w:val="a5"/>
        <w:spacing w:before="0" w:beforeAutospacing="0" w:after="0" w:afterAutospacing="0" w:line="0" w:lineRule="atLeast"/>
        <w:ind w:firstLine="709"/>
        <w:rPr>
          <w:rFonts w:ascii="Times New Roman" w:hAnsi="Times New Roman" w:cs="Times New Roman"/>
        </w:rPr>
      </w:pPr>
      <w:r w:rsidRPr="00600A11">
        <w:rPr>
          <w:rStyle w:val="enumerated"/>
          <w:rFonts w:ascii="Times New Roman" w:hAnsi="Times New Roman" w:cs="Times New Roman"/>
        </w:rPr>
        <w:t>7</w:t>
      </w:r>
      <w:r w:rsidR="00625037" w:rsidRPr="00600A11">
        <w:rPr>
          <w:rStyle w:val="enumerated"/>
          <w:rFonts w:ascii="Times New Roman" w:hAnsi="Times New Roman" w:cs="Times New Roman"/>
        </w:rPr>
        <w:t>.</w:t>
      </w:r>
      <w:r w:rsidR="009F5C05" w:rsidRPr="00600A11">
        <w:rPr>
          <w:rStyle w:val="enumerated"/>
          <w:rFonts w:ascii="Times New Roman" w:hAnsi="Times New Roman" w:cs="Times New Roman"/>
        </w:rPr>
        <w:t>7</w:t>
      </w:r>
      <w:r w:rsidR="00625037" w:rsidRPr="00600A11">
        <w:rPr>
          <w:rStyle w:val="enumerated"/>
          <w:rFonts w:ascii="Times New Roman" w:hAnsi="Times New Roman" w:cs="Times New Roman"/>
        </w:rPr>
        <w:t>.</w:t>
      </w:r>
      <w:r w:rsidR="00625037" w:rsidRPr="00600A11">
        <w:rPr>
          <w:rFonts w:ascii="Times New Roman" w:hAnsi="Times New Roman" w:cs="Times New Roman"/>
        </w:rPr>
        <w:t xml:space="preserve">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w:t>
      </w:r>
      <w:r w:rsidR="00625037" w:rsidRPr="00600A11">
        <w:rPr>
          <w:rFonts w:ascii="Times New Roman" w:hAnsi="Times New Roman" w:cs="Times New Roman"/>
        </w:rPr>
        <w:lastRenderedPageBreak/>
        <w:t>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14:paraId="2EB6D006" w14:textId="60DF7F9D" w:rsidR="002666B1" w:rsidRPr="00600A11" w:rsidRDefault="00F13934" w:rsidP="006824FD">
      <w:pPr>
        <w:spacing w:before="100" w:beforeAutospacing="1" w:after="100" w:afterAutospacing="1"/>
        <w:ind w:firstLine="709"/>
        <w:jc w:val="center"/>
        <w:rPr>
          <w:rFonts w:eastAsia="Times New Roman"/>
          <w:b/>
        </w:rPr>
      </w:pPr>
      <w:r w:rsidRPr="00600A11">
        <w:rPr>
          <w:rFonts w:eastAsia="Times New Roman"/>
          <w:b/>
          <w:lang w:val="en-US"/>
        </w:rPr>
        <w:t>VIII</w:t>
      </w:r>
      <w:r w:rsidR="002666B1" w:rsidRPr="00600A11">
        <w:rPr>
          <w:rFonts w:eastAsia="Times New Roman"/>
          <w:b/>
        </w:rPr>
        <w:t>. События после отчетной даты</w:t>
      </w:r>
    </w:p>
    <w:p w14:paraId="36574741" w14:textId="554E2219" w:rsidR="002666B1" w:rsidRPr="00600A11" w:rsidRDefault="00F874E3" w:rsidP="006824FD">
      <w:pPr>
        <w:spacing w:line="0" w:lineRule="atLeast"/>
        <w:ind w:firstLine="709"/>
        <w:jc w:val="both"/>
        <w:rPr>
          <w:rFonts w:eastAsia="Times New Roman"/>
        </w:rPr>
      </w:pPr>
      <w:r w:rsidRPr="00600A11">
        <w:rPr>
          <w:rFonts w:eastAsia="Times New Roman"/>
        </w:rPr>
        <w:t>8</w:t>
      </w:r>
      <w:r w:rsidR="008F4EEB" w:rsidRPr="00600A11">
        <w:rPr>
          <w:rFonts w:eastAsia="Times New Roman"/>
        </w:rPr>
        <w:t xml:space="preserve">.1. </w:t>
      </w:r>
      <w:r w:rsidR="002666B1" w:rsidRPr="00600A11">
        <w:rPr>
          <w:rFonts w:eastAsia="Times New Roman"/>
        </w:rPr>
        <w:t xml:space="preserve">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w:t>
      </w:r>
      <w:r w:rsidR="008F4EEB" w:rsidRPr="00600A11">
        <w:rPr>
          <w:rFonts w:eastAsia="Times New Roman"/>
        </w:rPr>
        <w:t>Начальник управления</w:t>
      </w:r>
      <w:r w:rsidR="002666B1" w:rsidRPr="00600A11">
        <w:rPr>
          <w:rFonts w:eastAsia="Times New Roman"/>
        </w:rPr>
        <w:t xml:space="preserve"> принимает решение о существенности фактов хозяйственной жизни.</w:t>
      </w:r>
    </w:p>
    <w:p w14:paraId="4D55509E" w14:textId="75D0FB26" w:rsidR="002666B1" w:rsidRPr="00600A11" w:rsidRDefault="002666B1" w:rsidP="006824FD">
      <w:pPr>
        <w:spacing w:line="0" w:lineRule="atLeast"/>
        <w:ind w:firstLine="709"/>
        <w:jc w:val="both"/>
        <w:rPr>
          <w:rFonts w:eastAsia="Times New Roman"/>
        </w:rPr>
      </w:pPr>
      <w:r w:rsidRPr="00600A11">
        <w:rPr>
          <w:rFonts w:eastAsia="Times New Roman"/>
        </w:rPr>
        <w:t xml:space="preserve">В данные </w:t>
      </w:r>
      <w:r w:rsidR="008F4EEB" w:rsidRPr="00600A11">
        <w:rPr>
          <w:rFonts w:eastAsia="Times New Roman"/>
        </w:rPr>
        <w:t>бюджетного</w:t>
      </w:r>
      <w:r w:rsidRPr="00600A11">
        <w:rPr>
          <w:rFonts w:eastAsia="Times New Roman"/>
        </w:rPr>
        <w:t xml:space="preserve"> учета за отчетный год включается информация о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w:t>
      </w:r>
      <w:r w:rsidR="008F4EEB" w:rsidRPr="00600A11">
        <w:rPr>
          <w:rFonts w:eastAsia="Times New Roman"/>
        </w:rPr>
        <w:t>бюджетной</w:t>
      </w:r>
      <w:r w:rsidRPr="00600A11">
        <w:rPr>
          <w:rFonts w:eastAsia="Times New Roman"/>
        </w:rPr>
        <w:t xml:space="preserve"> отчетности за отчетный год (далее – события после отчетной даты).</w:t>
      </w:r>
    </w:p>
    <w:p w14:paraId="5D02AC97" w14:textId="77777777" w:rsidR="002666B1" w:rsidRPr="00600A11" w:rsidRDefault="002666B1" w:rsidP="006824FD">
      <w:pPr>
        <w:spacing w:line="0" w:lineRule="atLeast"/>
        <w:ind w:firstLine="709"/>
        <w:jc w:val="both"/>
        <w:rPr>
          <w:rFonts w:eastAsia="Times New Roman"/>
        </w:rPr>
      </w:pPr>
      <w:r w:rsidRPr="00600A11">
        <w:rPr>
          <w:rFonts w:eastAsia="Times New Roman"/>
        </w:rPr>
        <w:t>Событиями после отчетной даты являются:</w:t>
      </w:r>
    </w:p>
    <w:p w14:paraId="4AA40BF9"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события, которые подтверждают существовавшие на отчетную дату хозяйственные условия, в которых учреждение вело деятельность;</w:t>
      </w:r>
    </w:p>
    <w:p w14:paraId="126C379C" w14:textId="6C745F4F"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 xml:space="preserve">получение свидетельства о получении (прекращении) права на имущество, в </w:t>
      </w:r>
      <w:r w:rsidR="00CB433F" w:rsidRPr="00600A11">
        <w:rPr>
          <w:rFonts w:eastAsia="Times New Roman"/>
        </w:rPr>
        <w:t>случае,</w:t>
      </w:r>
      <w:r w:rsidRPr="00600A11">
        <w:rPr>
          <w:rFonts w:eastAsia="Times New Roman"/>
        </w:rPr>
        <w:t xml:space="preserve"> когда документы на регистрацию были поданы в отчетном году, а свидетельство получено в следующем;</w:t>
      </w:r>
    </w:p>
    <w:p w14:paraId="5C9E2194"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объявление дебитора (кредитора) банкротом, что влечет последующее списание дебиторской (кредиторской) задолженности;</w:t>
      </w:r>
    </w:p>
    <w:p w14:paraId="397B16AA"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признание неплатежеспособным физического лица, являющегося дебитором учреждения, или его смерть;</w:t>
      </w:r>
    </w:p>
    <w:p w14:paraId="422140D0"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признание факта смерти физического лица, перед которым учреждение имеет кредиторскую задолженность;</w:t>
      </w:r>
    </w:p>
    <w:p w14:paraId="10C0493A"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погашение дебитором задолженности перед учреждением, числящейся на конец отчетного года;</w:t>
      </w:r>
    </w:p>
    <w:p w14:paraId="3BC5EB7F"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14:paraId="32E82E2B"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обнаружение бухгалтерской ошибки, нарушений законодательства, которые влекут искажение бухгалтерской отчетности;</w:t>
      </w:r>
    </w:p>
    <w:p w14:paraId="104008F5"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события, которые свидетельствуют о возникших после отчетной даты хозяйственных условиях, в которых учреждение ведет свою деятельность;</w:t>
      </w:r>
    </w:p>
    <w:p w14:paraId="03A4509C"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погашение учреждением кредиторской задолженности, числящейся на конец отчетного года;</w:t>
      </w:r>
    </w:p>
    <w:p w14:paraId="51B52D96" w14:textId="77777777" w:rsidR="002666B1" w:rsidRPr="00600A11" w:rsidRDefault="002666B1" w:rsidP="006824FD">
      <w:pPr>
        <w:numPr>
          <w:ilvl w:val="0"/>
          <w:numId w:val="30"/>
        </w:numPr>
        <w:tabs>
          <w:tab w:val="clear" w:pos="720"/>
          <w:tab w:val="num" w:pos="567"/>
        </w:tabs>
        <w:spacing w:line="0" w:lineRule="atLeast"/>
        <w:ind w:left="0" w:firstLine="709"/>
        <w:jc w:val="both"/>
        <w:rPr>
          <w:rFonts w:eastAsia="Times New Roman"/>
        </w:rPr>
      </w:pPr>
      <w:r w:rsidRPr="00600A11">
        <w:rPr>
          <w:rFonts w:eastAsia="Times New Roman"/>
        </w:rPr>
        <w:t>пожар, авария, стихийное бедствие, другая чрезвычайная ситуация, из-за которой уничтожена значител</w:t>
      </w:r>
      <w:r w:rsidR="00A87EDE" w:rsidRPr="00600A11">
        <w:rPr>
          <w:rFonts w:eastAsia="Times New Roman"/>
        </w:rPr>
        <w:t>ьная часть имущества учреждения.</w:t>
      </w:r>
    </w:p>
    <w:p w14:paraId="2EA2C72F" w14:textId="10F28D4C" w:rsidR="002666B1" w:rsidRPr="00600A11" w:rsidRDefault="00F874E3" w:rsidP="006824FD">
      <w:pPr>
        <w:spacing w:line="0" w:lineRule="atLeast"/>
        <w:ind w:firstLine="709"/>
        <w:jc w:val="both"/>
        <w:rPr>
          <w:rFonts w:eastAsia="Times New Roman"/>
        </w:rPr>
      </w:pPr>
      <w:r w:rsidRPr="00600A11">
        <w:rPr>
          <w:rFonts w:eastAsia="Times New Roman"/>
        </w:rPr>
        <w:t>8</w:t>
      </w:r>
      <w:r w:rsidR="008F4EEB" w:rsidRPr="00600A11">
        <w:rPr>
          <w:rFonts w:eastAsia="Times New Roman"/>
        </w:rPr>
        <w:t xml:space="preserve">.2. </w:t>
      </w:r>
      <w:r w:rsidR="002666B1" w:rsidRPr="00600A11">
        <w:rPr>
          <w:rFonts w:eastAsia="Times New Roman"/>
        </w:rPr>
        <w:t xml:space="preserve">Существенное событие после отчетной даты отражается в </w:t>
      </w:r>
      <w:r w:rsidR="008F4EEB" w:rsidRPr="00600A11">
        <w:rPr>
          <w:rFonts w:eastAsia="Times New Roman"/>
        </w:rPr>
        <w:t xml:space="preserve">бюджетной </w:t>
      </w:r>
      <w:r w:rsidR="002666B1" w:rsidRPr="00600A11">
        <w:rPr>
          <w:rFonts w:eastAsia="Times New Roman"/>
        </w:rPr>
        <w:t>отчетности за отчетный год.</w:t>
      </w:r>
    </w:p>
    <w:p w14:paraId="35C01AEF" w14:textId="1230F1BF" w:rsidR="002666B1" w:rsidRPr="00600A11" w:rsidRDefault="00F874E3" w:rsidP="006824FD">
      <w:pPr>
        <w:spacing w:line="0" w:lineRule="atLeast"/>
        <w:ind w:firstLine="709"/>
        <w:jc w:val="both"/>
        <w:rPr>
          <w:rFonts w:eastAsia="Times New Roman"/>
        </w:rPr>
      </w:pPr>
      <w:r w:rsidRPr="00600A11">
        <w:rPr>
          <w:rFonts w:eastAsia="Times New Roman"/>
        </w:rPr>
        <w:t>8</w:t>
      </w:r>
      <w:r w:rsidR="008F4EEB" w:rsidRPr="00600A11">
        <w:rPr>
          <w:rFonts w:eastAsia="Times New Roman"/>
        </w:rPr>
        <w:t xml:space="preserve">.3. </w:t>
      </w:r>
      <w:r w:rsidR="002666B1" w:rsidRPr="00600A11">
        <w:rPr>
          <w:rFonts w:eastAsia="Times New Roman"/>
        </w:rPr>
        <w:t>Событие после отчетной даты (далее – Событие)</w:t>
      </w:r>
      <w:r w:rsidR="00746E66" w:rsidRPr="00600A11">
        <w:rPr>
          <w:rFonts w:eastAsia="Times New Roman"/>
        </w:rPr>
        <w:t xml:space="preserve"> отражается в следующем порядке:</w:t>
      </w:r>
    </w:p>
    <w:p w14:paraId="25D619E5" w14:textId="493EE3D7" w:rsidR="002666B1" w:rsidRPr="00600A11" w:rsidRDefault="002666B1" w:rsidP="006824FD">
      <w:pPr>
        <w:spacing w:line="0" w:lineRule="atLeast"/>
        <w:ind w:firstLine="709"/>
        <w:jc w:val="both"/>
        <w:rPr>
          <w:rFonts w:eastAsia="Times New Roman"/>
        </w:rPr>
      </w:pPr>
      <w:r w:rsidRPr="00600A11">
        <w:rPr>
          <w:rFonts w:eastAsia="Times New Roman"/>
        </w:rPr>
        <w:t>Событие, которое подтверждает хозяйственные условия, существовавшие на отчетную дату, в которых учреждение вело свою деятельность, отражается в учете периода, следующего за отчетным. При этом делается:</w:t>
      </w:r>
    </w:p>
    <w:p w14:paraId="21AC1C38" w14:textId="77777777" w:rsidR="002666B1" w:rsidRPr="00600A11" w:rsidRDefault="002666B1" w:rsidP="006824FD">
      <w:pPr>
        <w:numPr>
          <w:ilvl w:val="0"/>
          <w:numId w:val="31"/>
        </w:numPr>
        <w:tabs>
          <w:tab w:val="clear" w:pos="720"/>
          <w:tab w:val="num" w:pos="851"/>
        </w:tabs>
        <w:spacing w:line="0" w:lineRule="atLeast"/>
        <w:ind w:left="0" w:firstLine="709"/>
        <w:jc w:val="both"/>
        <w:rPr>
          <w:rFonts w:eastAsia="Times New Roman"/>
        </w:rPr>
      </w:pPr>
      <w:r w:rsidRPr="00600A11">
        <w:rPr>
          <w:rFonts w:eastAsia="Times New Roman"/>
        </w:rPr>
        <w:t>дополнительная бухгалтерская запись, которая отражает это событие,</w:t>
      </w:r>
    </w:p>
    <w:p w14:paraId="62C34265" w14:textId="77777777" w:rsidR="002666B1" w:rsidRPr="00600A11" w:rsidRDefault="002666B1" w:rsidP="006824FD">
      <w:pPr>
        <w:numPr>
          <w:ilvl w:val="0"/>
          <w:numId w:val="31"/>
        </w:numPr>
        <w:tabs>
          <w:tab w:val="clear" w:pos="720"/>
          <w:tab w:val="num" w:pos="851"/>
        </w:tabs>
        <w:spacing w:line="0" w:lineRule="atLeast"/>
        <w:ind w:left="0" w:firstLine="709"/>
        <w:jc w:val="both"/>
        <w:rPr>
          <w:rFonts w:eastAsia="Times New Roman"/>
        </w:rPr>
      </w:pPr>
      <w:r w:rsidRPr="00600A11">
        <w:rPr>
          <w:rFonts w:eastAsia="Times New Roman"/>
        </w:rPr>
        <w:t xml:space="preserve">либо запись способом «красное </w:t>
      </w:r>
      <w:proofErr w:type="spellStart"/>
      <w:r w:rsidRPr="00600A11">
        <w:rPr>
          <w:rFonts w:eastAsia="Times New Roman"/>
        </w:rPr>
        <w:t>сторно</w:t>
      </w:r>
      <w:proofErr w:type="spellEnd"/>
      <w:r w:rsidRPr="00600A11">
        <w:rPr>
          <w:rFonts w:eastAsia="Times New Roman"/>
        </w:rPr>
        <w:t>», и (или) дополнительная бухгалтерская запись на сумму, отраженную в бухгалтерском учете.</w:t>
      </w:r>
    </w:p>
    <w:p w14:paraId="77D7036A" w14:textId="3CD958BC" w:rsidR="002666B1" w:rsidRPr="00600A11" w:rsidRDefault="00F874E3" w:rsidP="006824FD">
      <w:pPr>
        <w:spacing w:line="0" w:lineRule="atLeast"/>
        <w:ind w:firstLine="709"/>
        <w:jc w:val="both"/>
        <w:rPr>
          <w:rFonts w:eastAsia="Times New Roman"/>
        </w:rPr>
      </w:pPr>
      <w:r w:rsidRPr="00600A11">
        <w:rPr>
          <w:rFonts w:eastAsia="Times New Roman"/>
        </w:rPr>
        <w:t>8</w:t>
      </w:r>
      <w:r w:rsidR="008F4EEB" w:rsidRPr="00600A11">
        <w:rPr>
          <w:rFonts w:eastAsia="Times New Roman"/>
        </w:rPr>
        <w:t xml:space="preserve">.4. </w:t>
      </w:r>
      <w:r w:rsidR="002666B1" w:rsidRPr="00600A11">
        <w:rPr>
          <w:rFonts w:eastAsia="Times New Roman"/>
        </w:rPr>
        <w:t xml:space="preserve">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 Данные бухгалтерского учета отражаются в соответствующих формах бухгалтерской отчетности с учетом </w:t>
      </w:r>
      <w:r w:rsidR="002666B1" w:rsidRPr="00600A11">
        <w:rPr>
          <w:rFonts w:eastAsia="Times New Roman"/>
        </w:rPr>
        <w:lastRenderedPageBreak/>
        <w:t>событий после отчетной даты. Информация об отражении в отчетном периоде События раскрывается в текстовой части пояснительной записки (ф. 0503</w:t>
      </w:r>
      <w:r w:rsidR="008F4EEB" w:rsidRPr="00600A11">
        <w:rPr>
          <w:rFonts w:eastAsia="Times New Roman"/>
        </w:rPr>
        <w:t>1</w:t>
      </w:r>
      <w:r w:rsidR="002666B1" w:rsidRPr="00600A11">
        <w:rPr>
          <w:rFonts w:eastAsia="Times New Roman"/>
        </w:rPr>
        <w:t>60).</w:t>
      </w:r>
    </w:p>
    <w:p w14:paraId="0EAAFAD6" w14:textId="19E9AABA" w:rsidR="002666B1" w:rsidRDefault="00F874E3" w:rsidP="006824FD">
      <w:pPr>
        <w:spacing w:line="0" w:lineRule="atLeast"/>
        <w:ind w:firstLine="709"/>
        <w:jc w:val="both"/>
        <w:rPr>
          <w:rFonts w:eastAsia="Times New Roman"/>
        </w:rPr>
      </w:pPr>
      <w:r w:rsidRPr="00600A11">
        <w:rPr>
          <w:rFonts w:eastAsia="Times New Roman"/>
        </w:rPr>
        <w:t>8</w:t>
      </w:r>
      <w:r w:rsidR="008F4EEB" w:rsidRPr="00600A11">
        <w:rPr>
          <w:rFonts w:eastAsia="Times New Roman"/>
        </w:rPr>
        <w:t xml:space="preserve">.5. </w:t>
      </w:r>
      <w:r w:rsidR="002666B1" w:rsidRPr="00600A11">
        <w:rPr>
          <w:rFonts w:eastAsia="Times New Roman"/>
        </w:rPr>
        <w:t xml:space="preserve">Событие, свидетельствующего о возникших после отчетной даты хозяйственных условиях, в которых учреждение ведет свою деятельность, отражается в </w:t>
      </w:r>
      <w:r w:rsidR="008F4EEB" w:rsidRPr="00600A11">
        <w:rPr>
          <w:rFonts w:eastAsia="Times New Roman"/>
        </w:rPr>
        <w:t>бюджетном</w:t>
      </w:r>
      <w:r w:rsidR="002666B1" w:rsidRPr="00600A11">
        <w:rPr>
          <w:rFonts w:eastAsia="Times New Roman"/>
        </w:rPr>
        <w:t xml:space="preserve"> учете периода, следующего за отчетным. В отчетном периоде записи в синтетическом и аналитическом учете не производятся.</w:t>
      </w:r>
    </w:p>
    <w:p w14:paraId="34477351" w14:textId="341FCAC9" w:rsidR="002954DF" w:rsidRDefault="002954DF" w:rsidP="006824FD">
      <w:pPr>
        <w:spacing w:line="0" w:lineRule="atLeast"/>
        <w:ind w:firstLine="709"/>
        <w:jc w:val="both"/>
        <w:rPr>
          <w:rFonts w:eastAsia="Times New Roman"/>
        </w:rPr>
      </w:pPr>
    </w:p>
    <w:p w14:paraId="675DEEDF" w14:textId="699D022A" w:rsidR="00A87EDE" w:rsidRPr="00600A11" w:rsidRDefault="00F874E3" w:rsidP="006824FD">
      <w:pPr>
        <w:spacing w:line="0" w:lineRule="atLeast"/>
        <w:ind w:firstLine="709"/>
        <w:jc w:val="center"/>
        <w:rPr>
          <w:rFonts w:eastAsia="Times New Roman"/>
          <w:b/>
          <w:bCs/>
        </w:rPr>
      </w:pPr>
      <w:r w:rsidRPr="00600A11">
        <w:rPr>
          <w:rFonts w:eastAsia="Times New Roman"/>
          <w:b/>
          <w:bCs/>
          <w:lang w:val="en-US"/>
        </w:rPr>
        <w:t>IX</w:t>
      </w:r>
      <w:r w:rsidR="00A87EDE" w:rsidRPr="00600A11">
        <w:rPr>
          <w:rFonts w:eastAsia="Times New Roman"/>
          <w:b/>
          <w:bCs/>
        </w:rPr>
        <w:t>. Бюджетная отчетность</w:t>
      </w:r>
    </w:p>
    <w:p w14:paraId="4244238C" w14:textId="77777777" w:rsidR="0000211F" w:rsidRPr="00600A11" w:rsidRDefault="0000211F" w:rsidP="006824FD">
      <w:pPr>
        <w:pStyle w:val="11"/>
        <w:spacing w:line="0" w:lineRule="atLeast"/>
        <w:ind w:firstLine="709"/>
        <w:rPr>
          <w:rFonts w:ascii="Times New Roman" w:hAnsi="Times New Roman" w:cs="Times New Roman"/>
          <w:b/>
          <w:bCs/>
          <w:sz w:val="24"/>
          <w:szCs w:val="24"/>
        </w:rPr>
      </w:pPr>
    </w:p>
    <w:p w14:paraId="66535D1D" w14:textId="18F851C1" w:rsidR="0000211F" w:rsidRPr="00600A11" w:rsidRDefault="0000211F" w:rsidP="006824FD">
      <w:pPr>
        <w:pStyle w:val="11"/>
        <w:numPr>
          <w:ilvl w:val="1"/>
          <w:numId w:val="44"/>
        </w:numPr>
        <w:spacing w:line="0" w:lineRule="atLeast"/>
        <w:ind w:left="0" w:firstLine="709"/>
        <w:rPr>
          <w:rFonts w:ascii="Times New Roman" w:hAnsi="Times New Roman" w:cs="Times New Roman"/>
          <w:sz w:val="24"/>
          <w:szCs w:val="24"/>
        </w:rPr>
      </w:pPr>
      <w:r w:rsidRPr="00600A11">
        <w:rPr>
          <w:rFonts w:ascii="Times New Roman" w:hAnsi="Times New Roman" w:cs="Times New Roman"/>
          <w:sz w:val="24"/>
          <w:szCs w:val="24"/>
        </w:rPr>
        <w:t>Месячная, квартальная, годовая бюджетная отчетность (далее – бюджетная отчетность) составляется и представляется в порядке и сроки, установленные соответствующими нормативными правовыми актами Комитета по финансам администрации городского округа «Город Чита», формируется на бумажных носителях и (или) в электронном виде с применением программного комплекса «Свод Смарт». Бюджетная отчетность представляется после утверждения председателем комитета образования и начальником управления или лицом имеющее право подписи.</w:t>
      </w:r>
    </w:p>
    <w:p w14:paraId="272821AA" w14:textId="77777777" w:rsidR="0000211F" w:rsidRPr="00600A11" w:rsidRDefault="0000211F"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Формы бюджетной отчетности составляются на отчетную дату  в соответствии приказом Министерства финансов России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приказом Министерства финансов России от 01.12.</w:t>
      </w:r>
      <w:smartTag w:uri="urn:schemas-microsoft-com:office:smarttags" w:element="metricconverter">
        <w:smartTagPr>
          <w:attr w:name="ProductID" w:val="2010 г"/>
        </w:smartTagPr>
        <w:r w:rsidRPr="00600A11">
          <w:rPr>
            <w:rFonts w:ascii="Times New Roman" w:hAnsi="Times New Roman" w:cs="Times New Roman"/>
            <w:sz w:val="24"/>
            <w:szCs w:val="24"/>
          </w:rPr>
          <w:t>2010 года</w:t>
        </w:r>
      </w:smartTag>
      <w:r w:rsidRPr="00600A11">
        <w:rPr>
          <w:rFonts w:ascii="Times New Roman" w:hAnsi="Times New Roman" w:cs="Times New Roman"/>
          <w:sz w:val="24"/>
          <w:szCs w:val="24"/>
        </w:rPr>
        <w:t xml:space="preserve">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иными нормативными актами.</w:t>
      </w:r>
    </w:p>
    <w:p w14:paraId="49A04176" w14:textId="77777777" w:rsidR="0000211F" w:rsidRPr="00600A11" w:rsidRDefault="0000211F"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Бюджетная отчетность составляется на основе данных Главной книги и других регистров бухгалтерского учета. До составления бюджетной отчетности производится сверка оборотов и остатков по регистрам аналитического учета с оборотами и остатками по регистрам синтетического учета. Показатели годовой бюджетной отчетности должны быть подтверждены данными инвентаризации активов и обязательств. Ответственность за составление и своевременное представление бюджетной отчетности возлагается на начальника управления. </w:t>
      </w:r>
    </w:p>
    <w:p w14:paraId="7027A539" w14:textId="1F46168B" w:rsidR="00A87EDE" w:rsidRPr="00600A11" w:rsidRDefault="00A87ED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Бюджетная отчетность формируется и хранится на бумажном носителе у начальника отдела бухгалтерского учета.</w:t>
      </w:r>
    </w:p>
    <w:p w14:paraId="3BFA64D5" w14:textId="77777777" w:rsidR="00A87EDE" w:rsidRPr="00600A11" w:rsidRDefault="00A87EDE" w:rsidP="006824FD">
      <w:pPr>
        <w:pStyle w:val="a5"/>
        <w:spacing w:before="0" w:beforeAutospacing="0" w:after="0" w:afterAutospacing="0" w:line="0" w:lineRule="atLeast"/>
        <w:ind w:firstLine="709"/>
        <w:rPr>
          <w:rFonts w:ascii="Times New Roman" w:hAnsi="Times New Roman" w:cs="Times New Roman"/>
        </w:rPr>
      </w:pPr>
      <w:r w:rsidRPr="00600A11">
        <w:rPr>
          <w:rFonts w:ascii="Times New Roman" w:hAnsi="Times New Roman" w:cs="Times New Roman"/>
        </w:rPr>
        <w:t>Основание: </w:t>
      </w:r>
      <w:hyperlink r:id="rId51" w:anchor="/document/99/902316088/ZAP1UHM3CI/" w:history="1">
        <w:r w:rsidRPr="00600A11">
          <w:rPr>
            <w:rStyle w:val="a3"/>
            <w:rFonts w:ascii="Times New Roman" w:hAnsi="Times New Roman" w:cs="Times New Roman"/>
            <w:color w:val="auto"/>
          </w:rPr>
          <w:t>часть 7.1</w:t>
        </w:r>
      </w:hyperlink>
      <w:r w:rsidRPr="00600A11">
        <w:rPr>
          <w:rFonts w:ascii="Times New Roman" w:hAnsi="Times New Roman" w:cs="Times New Roman"/>
        </w:rPr>
        <w:t> статьи 13 Закона от 06.12.2011 № 402-ФЗ.</w:t>
      </w:r>
    </w:p>
    <w:p w14:paraId="0FFB133A" w14:textId="0D16D25A" w:rsidR="009037A9" w:rsidRPr="00600A11" w:rsidRDefault="009037A9" w:rsidP="006824FD">
      <w:pPr>
        <w:shd w:val="clear" w:color="auto" w:fill="FFFFFF"/>
        <w:spacing w:line="0" w:lineRule="atLeast"/>
        <w:ind w:firstLine="709"/>
        <w:jc w:val="both"/>
        <w:rPr>
          <w:rFonts w:eastAsia="Times New Roman"/>
          <w:shd w:val="clear" w:color="auto" w:fill="FFFFFF"/>
        </w:rPr>
      </w:pPr>
      <w:r w:rsidRPr="00600A11">
        <w:rPr>
          <w:rFonts w:eastAsia="Times New Roman"/>
          <w:shd w:val="clear" w:color="auto" w:fill="FFFFFF"/>
        </w:rPr>
        <w:t>Сводную бюджетную и бухгалтерскую отчетность в комитет по финансам администрации городского округа «Город Чита» комитет образования представляет на основании представленных отчетов и сведений МКУ «ЦБ», МКУ «ЦБ МОО». Сводная бюджетная и бухгалтерская отчетность хранится на бумажных носителях в МКУ «ЦБ», МКУ «ЦБ МОО»</w:t>
      </w:r>
      <w:r w:rsidR="0008277D" w:rsidRPr="00600A11">
        <w:rPr>
          <w:rFonts w:eastAsia="Times New Roman"/>
          <w:shd w:val="clear" w:color="auto" w:fill="FFFFFF"/>
        </w:rPr>
        <w:t xml:space="preserve"> в программном комплексе «Свод смарт»</w:t>
      </w:r>
      <w:r w:rsidRPr="00600A11">
        <w:rPr>
          <w:rFonts w:eastAsia="Times New Roman"/>
          <w:shd w:val="clear" w:color="auto" w:fill="FFFFFF"/>
        </w:rPr>
        <w:t>.</w:t>
      </w:r>
    </w:p>
    <w:p w14:paraId="4FBA3A25" w14:textId="395A5738" w:rsidR="00614C32" w:rsidRPr="00600A11" w:rsidRDefault="00614C32" w:rsidP="006824FD">
      <w:pPr>
        <w:ind w:firstLine="709"/>
        <w:jc w:val="center"/>
      </w:pPr>
      <w:r w:rsidRPr="00600A11">
        <w:rPr>
          <w:b/>
          <w:bCs/>
          <w:lang w:val="en-US"/>
        </w:rPr>
        <w:t>X</w:t>
      </w:r>
      <w:r w:rsidRPr="00600A11">
        <w:rPr>
          <w:b/>
          <w:bCs/>
        </w:rPr>
        <w:t>. Учетная политика для целей налогообложения</w:t>
      </w:r>
    </w:p>
    <w:p w14:paraId="36A8936B" w14:textId="77777777" w:rsidR="00614C32" w:rsidRPr="00600A11" w:rsidRDefault="00614C32" w:rsidP="006824FD">
      <w:pPr>
        <w:shd w:val="clear" w:color="auto" w:fill="FFFFFF"/>
        <w:spacing w:line="0" w:lineRule="atLeast"/>
        <w:ind w:firstLine="709"/>
        <w:jc w:val="both"/>
        <w:rPr>
          <w:rFonts w:eastAsia="Times New Roman"/>
          <w:shd w:val="clear" w:color="auto" w:fill="FFFFFF"/>
        </w:rPr>
      </w:pPr>
    </w:p>
    <w:p w14:paraId="78F47C04" w14:textId="2CB176B5" w:rsidR="00614C32" w:rsidRPr="00600A11" w:rsidRDefault="0040051C"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 xml:space="preserve">10.1. </w:t>
      </w:r>
      <w:r w:rsidR="00614C32" w:rsidRPr="00600A11">
        <w:rPr>
          <w:rFonts w:ascii="Times New Roman" w:hAnsi="Times New Roman" w:cs="Times New Roman"/>
          <w:sz w:val="24"/>
          <w:szCs w:val="24"/>
        </w:rPr>
        <w:t xml:space="preserve">Ведение налогового учета возлагается на управление по бухгалтерскому учету, планированию, отчетности и контролю, возглавляемую начальником управления. Налоговый учет ведется автоматизированным способом с применением программы </w:t>
      </w:r>
      <w:r w:rsidR="00005CAC" w:rsidRPr="00600A11">
        <w:rPr>
          <w:rFonts w:ascii="Times New Roman" w:hAnsi="Times New Roman" w:cs="Times New Roman"/>
          <w:sz w:val="24"/>
          <w:szCs w:val="24"/>
        </w:rPr>
        <w:t>«1С: Бухгалтерия государственного учреждения», «1С: Зарплата и кадры государственного учреждения»</w:t>
      </w:r>
      <w:r w:rsidR="00614C32" w:rsidRPr="00600A11">
        <w:rPr>
          <w:rFonts w:ascii="Times New Roman" w:hAnsi="Times New Roman" w:cs="Times New Roman"/>
          <w:sz w:val="24"/>
          <w:szCs w:val="24"/>
        </w:rPr>
        <w:t>. Учреждение применяет общую систему налогообложения.</w:t>
      </w:r>
    </w:p>
    <w:p w14:paraId="5F41D540" w14:textId="45C6DC0B" w:rsidR="00614C32" w:rsidRPr="00600A11" w:rsidRDefault="00614C32"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Исчисление налогов и сборов осуществляется отделом бухгалтерского учета в соответствии с Налоговым кодексом РФ и иными нормативными правовыми актами законодательства о налогах и сборах.</w:t>
      </w:r>
    </w:p>
    <w:p w14:paraId="7B9EE5A4" w14:textId="77777777" w:rsidR="00614C32" w:rsidRPr="00600A11" w:rsidRDefault="00614C32"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t>Порядок группировки и учета объектов, хозяйственных операций для целей исчисления налоговой базы соответствуют порядку группировки и отражения хозяйственных операций на счетах бюджетного учета.</w:t>
      </w:r>
    </w:p>
    <w:p w14:paraId="19DCCC47" w14:textId="77777777" w:rsidR="00614C32" w:rsidRPr="00600A11" w:rsidRDefault="00614C32" w:rsidP="006824FD">
      <w:pPr>
        <w:pStyle w:val="11"/>
        <w:spacing w:line="0" w:lineRule="atLeast"/>
        <w:ind w:firstLine="709"/>
        <w:rPr>
          <w:rFonts w:ascii="Times New Roman" w:hAnsi="Times New Roman" w:cs="Times New Roman"/>
          <w:sz w:val="24"/>
          <w:szCs w:val="24"/>
        </w:rPr>
      </w:pPr>
      <w:r w:rsidRPr="00600A11">
        <w:rPr>
          <w:rFonts w:ascii="Times New Roman" w:hAnsi="Times New Roman" w:cs="Times New Roman"/>
          <w:sz w:val="24"/>
          <w:szCs w:val="24"/>
        </w:rPr>
        <w:lastRenderedPageBreak/>
        <w:t>Данные налогового учета могут быть получены из регистров бюджетного учета.</w:t>
      </w:r>
    </w:p>
    <w:p w14:paraId="6E2D3C5B" w14:textId="77777777" w:rsidR="009A0F1F" w:rsidRPr="00600A11" w:rsidRDefault="009A0F1F" w:rsidP="006824FD">
      <w:pPr>
        <w:autoSpaceDE w:val="0"/>
        <w:autoSpaceDN w:val="0"/>
        <w:adjustRightInd w:val="0"/>
        <w:ind w:firstLine="709"/>
        <w:jc w:val="both"/>
      </w:pPr>
      <w:r w:rsidRPr="00600A11">
        <w:t>Основными задачами налогового учета являются:</w:t>
      </w:r>
    </w:p>
    <w:p w14:paraId="587155C9" w14:textId="2FE8CEA0" w:rsidR="009A0F1F" w:rsidRPr="00600A11" w:rsidRDefault="009A0F1F" w:rsidP="006824FD">
      <w:pPr>
        <w:pStyle w:val="a7"/>
        <w:numPr>
          <w:ilvl w:val="0"/>
          <w:numId w:val="40"/>
        </w:numPr>
        <w:autoSpaceDE w:val="0"/>
        <w:autoSpaceDN w:val="0"/>
        <w:adjustRightInd w:val="0"/>
        <w:ind w:left="0" w:firstLine="709"/>
        <w:jc w:val="both"/>
      </w:pPr>
      <w:r w:rsidRPr="00600A11">
        <w:t>ведение в установленном порядке учета своих доходов и расходов и объектов налогообложения;</w:t>
      </w:r>
    </w:p>
    <w:p w14:paraId="0EF4DB10" w14:textId="3FE0BA17" w:rsidR="009A0F1F" w:rsidRPr="00600A11" w:rsidRDefault="009A0F1F" w:rsidP="006824FD">
      <w:pPr>
        <w:pStyle w:val="a7"/>
        <w:numPr>
          <w:ilvl w:val="0"/>
          <w:numId w:val="40"/>
        </w:numPr>
        <w:autoSpaceDE w:val="0"/>
        <w:autoSpaceDN w:val="0"/>
        <w:adjustRightInd w:val="0"/>
        <w:ind w:left="0" w:firstLine="709"/>
        <w:jc w:val="both"/>
      </w:pPr>
      <w:r w:rsidRPr="00600A11">
        <w:t>представление в налоговый орган по месту учета в установленном порядке налоговых деклараций по тем налогам, которые орга</w:t>
      </w:r>
      <w:r w:rsidR="00005CAC" w:rsidRPr="00600A11">
        <w:t>низация обязана уплачивать</w:t>
      </w:r>
      <w:r w:rsidRPr="00600A11">
        <w:t>.</w:t>
      </w:r>
    </w:p>
    <w:p w14:paraId="00426025" w14:textId="17F85ECE" w:rsidR="009A0F1F" w:rsidRPr="00600A11" w:rsidRDefault="0040051C" w:rsidP="006824FD">
      <w:pPr>
        <w:autoSpaceDE w:val="0"/>
        <w:autoSpaceDN w:val="0"/>
        <w:adjustRightInd w:val="0"/>
        <w:ind w:firstLine="709"/>
        <w:jc w:val="both"/>
        <w:rPr>
          <w:rFonts w:eastAsia="TimesNewRomanPSMT-Identity-H"/>
          <w:bCs/>
        </w:rPr>
      </w:pPr>
      <w:r w:rsidRPr="00600A11">
        <w:rPr>
          <w:rFonts w:eastAsia="TimesNewRomanPSMT-Identity-H"/>
          <w:bCs/>
        </w:rPr>
        <w:t xml:space="preserve">10.2. </w:t>
      </w:r>
      <w:r w:rsidR="009A0F1F" w:rsidRPr="00600A11">
        <w:rPr>
          <w:rFonts w:eastAsia="TimesNewRomanPSMT-Identity-H"/>
          <w:bCs/>
        </w:rPr>
        <w:t xml:space="preserve">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формам, приведенным в </w:t>
      </w:r>
      <w:r w:rsidRPr="00600A11">
        <w:t>«1С: Зарплата и кадры государственного учреждения».</w:t>
      </w:r>
    </w:p>
    <w:p w14:paraId="1B17F7E5" w14:textId="7F27E792" w:rsidR="00005CAC" w:rsidRPr="00600A11" w:rsidRDefault="0040051C" w:rsidP="006824FD">
      <w:pPr>
        <w:ind w:firstLine="709"/>
      </w:pPr>
      <w:r w:rsidRPr="00600A11">
        <w:rPr>
          <w:bCs/>
        </w:rPr>
        <w:t xml:space="preserve">10.3. </w:t>
      </w:r>
      <w:r w:rsidR="00005CAC" w:rsidRPr="00600A11">
        <w:rPr>
          <w:bCs/>
        </w:rPr>
        <w:t>Налог на прибыль организаций</w:t>
      </w:r>
    </w:p>
    <w:p w14:paraId="5B68421A" w14:textId="78E4C031" w:rsidR="0040051C" w:rsidRPr="00600A11" w:rsidRDefault="0040051C" w:rsidP="006824FD">
      <w:pPr>
        <w:ind w:firstLine="709"/>
      </w:pPr>
      <w:r w:rsidRPr="00600A11">
        <w:t xml:space="preserve"> </w:t>
      </w:r>
      <w:r w:rsidR="00834309" w:rsidRPr="00600A11">
        <w:t xml:space="preserve"> </w:t>
      </w:r>
      <w:r w:rsidR="00005CAC" w:rsidRPr="00600A11">
        <w:t>Для ведени</w:t>
      </w:r>
      <w:r w:rsidRPr="00600A11">
        <w:t>я налогового учета используются регистры</w:t>
      </w:r>
      <w:r w:rsidR="00005CAC" w:rsidRPr="00600A11">
        <w:t xml:space="preserve"> </w:t>
      </w:r>
      <w:r w:rsidRPr="00600A11">
        <w:t>бюджетного</w:t>
      </w:r>
      <w:r w:rsidR="00005CAC" w:rsidRPr="00600A11">
        <w:t xml:space="preserve"> учета с разделением по счетам </w:t>
      </w:r>
      <w:r w:rsidRPr="00600A11">
        <w:t xml:space="preserve">бюджетного </w:t>
      </w:r>
      <w:r w:rsidR="00005CAC" w:rsidRPr="00600A11">
        <w:t>учета с помощью дополнительных аналитических признаков в зависимости от степени признания в налого</w:t>
      </w:r>
      <w:r w:rsidRPr="00600A11">
        <w:t xml:space="preserve">вом учете. </w:t>
      </w:r>
    </w:p>
    <w:p w14:paraId="3A454E1B" w14:textId="1CEA165A" w:rsidR="00005CAC" w:rsidRPr="00600A11" w:rsidRDefault="00005CAC" w:rsidP="006824FD">
      <w:pPr>
        <w:ind w:firstLine="709"/>
      </w:pPr>
      <w:r w:rsidRPr="00600A11">
        <w:t>Основание: статья 313 НК.</w:t>
      </w:r>
    </w:p>
    <w:p w14:paraId="1C77D280" w14:textId="69395893" w:rsidR="0040051C" w:rsidRPr="00600A11" w:rsidRDefault="0040051C" w:rsidP="006824FD">
      <w:pPr>
        <w:ind w:firstLine="709"/>
        <w:rPr>
          <w:rFonts w:eastAsia="Times New Roman"/>
        </w:rPr>
      </w:pPr>
      <w:r w:rsidRPr="00600A11">
        <w:rPr>
          <w:shd w:val="clear" w:color="auto" w:fill="FFFFFF"/>
        </w:rPr>
        <w:t>Учет доходов ведется кассовым методом.</w:t>
      </w:r>
    </w:p>
    <w:p w14:paraId="34B79E96" w14:textId="7AAE1B12" w:rsidR="0040051C" w:rsidRPr="00600A11" w:rsidRDefault="0040051C" w:rsidP="006824FD">
      <w:pPr>
        <w:ind w:firstLine="709"/>
      </w:pPr>
      <w:r w:rsidRPr="00600A11">
        <w:rPr>
          <w:shd w:val="clear" w:color="auto" w:fill="FFFFFF"/>
        </w:rPr>
        <w:t>Основание: </w:t>
      </w:r>
      <w:hyperlink r:id="rId52" w:anchor="/document/99/901765862/ZA00MGG2NE/" w:history="1">
        <w:r w:rsidRPr="00600A11">
          <w:rPr>
            <w:rStyle w:val="a3"/>
            <w:color w:val="auto"/>
          </w:rPr>
          <w:t>статья 273</w:t>
        </w:r>
      </w:hyperlink>
      <w:r w:rsidRPr="00600A11">
        <w:rPr>
          <w:shd w:val="clear" w:color="auto" w:fill="FFFFFF"/>
        </w:rPr>
        <w:t> НК</w:t>
      </w:r>
    </w:p>
    <w:p w14:paraId="1761C656" w14:textId="6AC73688" w:rsidR="00005CAC" w:rsidRPr="00600A11" w:rsidRDefault="00005CAC" w:rsidP="006824FD">
      <w:pPr>
        <w:ind w:firstLine="709"/>
      </w:pPr>
      <w:r w:rsidRPr="00600A11">
        <w:t>Учет доходов и расходов, полученных (произведенных) в рамках целевого финансирования и целевых поступлений, ведется раздельно от других доходов. Раздельный учет обеспечивается путем проставления штампа «Нецелевое поступление» на первичных документах, которые подтверждают, что доходы не относятся к целевому финансированию и целевым поступлениям.</w:t>
      </w:r>
    </w:p>
    <w:p w14:paraId="1D028A7D" w14:textId="77777777" w:rsidR="00005CAC" w:rsidRPr="00600A11" w:rsidRDefault="00005CAC" w:rsidP="006824FD">
      <w:pPr>
        <w:ind w:firstLine="709"/>
      </w:pPr>
      <w:r w:rsidRPr="00600A11">
        <w:t>Основание: пункт 14 статьи 250 НК.</w:t>
      </w:r>
    </w:p>
    <w:p w14:paraId="414072ED" w14:textId="196CDE3E" w:rsidR="00005CAC" w:rsidRPr="00600A11" w:rsidRDefault="00005CAC" w:rsidP="006824FD">
      <w:pPr>
        <w:tabs>
          <w:tab w:val="num" w:pos="851"/>
        </w:tabs>
        <w:ind w:firstLine="709"/>
      </w:pPr>
      <w:r w:rsidRPr="00600A11">
        <w:t>При определени</w:t>
      </w:r>
      <w:r w:rsidR="00834309" w:rsidRPr="00600A11">
        <w:t xml:space="preserve">и налоговой базы не учитываются </w:t>
      </w:r>
      <w:r w:rsidRPr="00600A11">
        <w:t>лимиты бюджетных обязательств (бюджетные ассигнования), дов</w:t>
      </w:r>
      <w:r w:rsidR="00834309" w:rsidRPr="00600A11">
        <w:t>еденные в установленном порядке.</w:t>
      </w:r>
    </w:p>
    <w:p w14:paraId="04297855" w14:textId="77777777" w:rsidR="00005CAC" w:rsidRPr="00600A11" w:rsidRDefault="00005CAC" w:rsidP="006824FD">
      <w:pPr>
        <w:spacing w:line="0" w:lineRule="atLeast"/>
        <w:ind w:firstLine="709"/>
      </w:pPr>
      <w:r w:rsidRPr="00600A11">
        <w:t>Основание: подпункты 14, 33.1 пункта 1 статьи 251 НК.</w:t>
      </w:r>
    </w:p>
    <w:p w14:paraId="45FA1325" w14:textId="48DD23A8" w:rsidR="00005CAC" w:rsidRPr="00600A11" w:rsidRDefault="00005CAC" w:rsidP="006824FD">
      <w:pPr>
        <w:ind w:firstLine="709"/>
      </w:pPr>
      <w:r w:rsidRPr="00600A11">
        <w:t>Доходы для целей налогообложения и порядок их оценки.</w:t>
      </w:r>
    </w:p>
    <w:p w14:paraId="321CB4BD" w14:textId="77777777" w:rsidR="00834309" w:rsidRPr="00600A11" w:rsidRDefault="00005CAC" w:rsidP="006824FD">
      <w:pPr>
        <w:ind w:firstLine="709"/>
      </w:pPr>
      <w:r w:rsidRPr="00600A11">
        <w:t>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p>
    <w:p w14:paraId="69D0DB94" w14:textId="124E7DFF" w:rsidR="00005CAC" w:rsidRPr="00600A11" w:rsidRDefault="00005CAC" w:rsidP="006824FD">
      <w:pPr>
        <w:ind w:firstLine="709"/>
      </w:pPr>
      <w:r w:rsidRPr="00600A11">
        <w:t>Рыночную стоимость устанавливает постоянно действующая комиссия по поступлению и выбытию активов. В оценке учитываются положения статьи 105.3 НК. Итоги оценки оформляются в акте произвольной формы с приложением подтверждающих документов, на основе которых был произведен расчет:</w:t>
      </w:r>
    </w:p>
    <w:p w14:paraId="0C849A94" w14:textId="77777777" w:rsidR="00005CAC" w:rsidRPr="00600A11" w:rsidRDefault="00005CAC" w:rsidP="006824FD">
      <w:pPr>
        <w:numPr>
          <w:ilvl w:val="0"/>
          <w:numId w:val="42"/>
        </w:numPr>
        <w:spacing w:before="100" w:beforeAutospacing="1" w:after="100" w:afterAutospacing="1"/>
        <w:ind w:left="0" w:right="180" w:firstLine="709"/>
        <w:contextualSpacing/>
      </w:pPr>
      <w:r w:rsidRPr="00600A11">
        <w:t>справками (другими подтверждающими документами) Росстата;</w:t>
      </w:r>
    </w:p>
    <w:p w14:paraId="562AE320" w14:textId="77777777" w:rsidR="00005CAC" w:rsidRPr="00600A11" w:rsidRDefault="00005CAC" w:rsidP="006824FD">
      <w:pPr>
        <w:numPr>
          <w:ilvl w:val="0"/>
          <w:numId w:val="42"/>
        </w:numPr>
        <w:spacing w:before="100" w:beforeAutospacing="1" w:after="100" w:afterAutospacing="1"/>
        <w:ind w:left="0" w:right="180" w:firstLine="709"/>
        <w:contextualSpacing/>
      </w:pPr>
      <w:r w:rsidRPr="00600A11">
        <w:t>прайс-листами заводов-изготовителей;</w:t>
      </w:r>
    </w:p>
    <w:p w14:paraId="465827C7" w14:textId="77777777" w:rsidR="00005CAC" w:rsidRPr="00600A11" w:rsidRDefault="00005CAC" w:rsidP="006824FD">
      <w:pPr>
        <w:numPr>
          <w:ilvl w:val="0"/>
          <w:numId w:val="42"/>
        </w:numPr>
        <w:spacing w:before="100" w:beforeAutospacing="1" w:after="100" w:afterAutospacing="1"/>
        <w:ind w:left="0" w:right="180" w:firstLine="709"/>
        <w:contextualSpacing/>
      </w:pPr>
      <w:r w:rsidRPr="00600A11">
        <w:t>справками (другими подтверждающими документами) оценщиков;</w:t>
      </w:r>
    </w:p>
    <w:p w14:paraId="3EFADF60" w14:textId="77777777" w:rsidR="00005CAC" w:rsidRPr="00600A11" w:rsidRDefault="00005CAC" w:rsidP="006824FD">
      <w:pPr>
        <w:numPr>
          <w:ilvl w:val="0"/>
          <w:numId w:val="42"/>
        </w:numPr>
        <w:spacing w:line="0" w:lineRule="atLeast"/>
        <w:ind w:left="0" w:right="180" w:firstLine="709"/>
      </w:pPr>
      <w:r w:rsidRPr="00600A11">
        <w:t>информацией, размещенной в СМИ.</w:t>
      </w:r>
    </w:p>
    <w:p w14:paraId="395836CC" w14:textId="77777777" w:rsidR="00005CAC" w:rsidRPr="00600A11" w:rsidRDefault="00005CAC" w:rsidP="006824FD">
      <w:pPr>
        <w:spacing w:line="0" w:lineRule="atLeast"/>
        <w:ind w:firstLine="709"/>
      </w:pPr>
      <w:r w:rsidRPr="00600A11">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14:paraId="083B108C" w14:textId="18A46F33" w:rsidR="00005CAC" w:rsidRPr="00600A11" w:rsidRDefault="00005CAC" w:rsidP="006824FD">
      <w:pPr>
        <w:ind w:firstLine="709"/>
      </w:pPr>
      <w:r w:rsidRPr="00600A11">
        <w:t>Излишки имущества, приобретенного за счет целевого финансирования, которые образовались из-за ранее допущенных ошибок бухучета, налогооблагаемым доходом не признаются.</w:t>
      </w:r>
    </w:p>
    <w:p w14:paraId="5CF67591" w14:textId="10BC68A7" w:rsidR="00005CAC" w:rsidRPr="00600A11" w:rsidRDefault="00005CAC" w:rsidP="006824FD">
      <w:pPr>
        <w:ind w:firstLine="709"/>
      </w:pPr>
      <w:r w:rsidRPr="00600A11">
        <w:t xml:space="preserve">Декларация по окончании каждого отчетного (налогового) периода представляется как по местонахождению </w:t>
      </w:r>
      <w:r w:rsidR="002D0765" w:rsidRPr="00600A11">
        <w:t>комитета образования в сроки, предусмотренные с</w:t>
      </w:r>
      <w:r w:rsidRPr="00600A11">
        <w:t>татьей 289 НК.</w:t>
      </w:r>
    </w:p>
    <w:p w14:paraId="76092A0B" w14:textId="77777777" w:rsidR="00005CAC" w:rsidRPr="00600A11" w:rsidRDefault="00005CAC" w:rsidP="006824FD">
      <w:pPr>
        <w:ind w:firstLine="709"/>
      </w:pPr>
      <w:r w:rsidRPr="00600A11">
        <w:t>Если ни в одном отчетном периоде налогового периода у учреждения не возникает доходов, подлежащих налогообложению, учреждение представляет налоговую декларацию по упрощенной форме по итогам налогового периода (т. е. один раз в год – не позднее 28 марта следующего года).</w:t>
      </w:r>
    </w:p>
    <w:p w14:paraId="589ED730" w14:textId="6DA8C521" w:rsidR="00005CAC" w:rsidRPr="00600A11" w:rsidRDefault="002D0765" w:rsidP="006824FD">
      <w:pPr>
        <w:ind w:firstLine="709"/>
      </w:pPr>
      <w:r w:rsidRPr="00600A11">
        <w:rPr>
          <w:bCs/>
        </w:rPr>
        <w:t xml:space="preserve">10.4. </w:t>
      </w:r>
      <w:r w:rsidR="00005CAC" w:rsidRPr="00600A11">
        <w:rPr>
          <w:bCs/>
        </w:rPr>
        <w:t>Налог на добавленную стоимость</w:t>
      </w:r>
    </w:p>
    <w:p w14:paraId="100D7E92" w14:textId="1B9C095B" w:rsidR="00005CAC" w:rsidRPr="00600A11" w:rsidRDefault="00005CAC" w:rsidP="006824FD">
      <w:pPr>
        <w:ind w:firstLine="709"/>
      </w:pPr>
      <w:r w:rsidRPr="00600A11">
        <w:t xml:space="preserve">Ответственными лицами за подписание счетов-фактур </w:t>
      </w:r>
      <w:r w:rsidR="0096188C" w:rsidRPr="00600A11">
        <w:t xml:space="preserve">являются председатель комитета образования, заместитель председателя комитета образования, начальник управления по </w:t>
      </w:r>
      <w:r w:rsidR="0096188C" w:rsidRPr="00600A11">
        <w:lastRenderedPageBreak/>
        <w:t>бухгалтерскому учету, планированию, отчетности и контролю, начальник отдела по бухгалтерскому учету.</w:t>
      </w:r>
    </w:p>
    <w:p w14:paraId="5E3D80EA" w14:textId="6CB3EFFA" w:rsidR="00005CAC" w:rsidRPr="00600A11" w:rsidRDefault="00005CAC" w:rsidP="006824FD">
      <w:pPr>
        <w:ind w:firstLine="709"/>
      </w:pPr>
      <w:r w:rsidRPr="00600A11">
        <w:t>Входной НДС по товарам (работам, услугам, имущественным правам) независимо от того, в какой деятельности они используются, к вычету не принимается, а учитывается в их стоимости.</w:t>
      </w:r>
    </w:p>
    <w:p w14:paraId="0D6F2537" w14:textId="04894499" w:rsidR="009A0F1F" w:rsidRPr="00600A11" w:rsidRDefault="009A0F1F" w:rsidP="006824FD">
      <w:pPr>
        <w:autoSpaceDE w:val="0"/>
        <w:autoSpaceDN w:val="0"/>
        <w:adjustRightInd w:val="0"/>
        <w:ind w:firstLine="709"/>
        <w:jc w:val="both"/>
      </w:pPr>
      <w:r w:rsidRPr="00600A11">
        <w:t xml:space="preserve">Налоговая отчетность </w:t>
      </w:r>
      <w:r w:rsidR="0040051C" w:rsidRPr="00600A11">
        <w:t>предоставляется управлением по бухгалтерскому учету</w:t>
      </w:r>
      <w:r w:rsidRPr="00600A11">
        <w:t xml:space="preserve"> по телекоммуникационным каналам связи через Контур-Экстерн.</w:t>
      </w:r>
    </w:p>
    <w:p w14:paraId="2E1D555D" w14:textId="4E0A4AEC" w:rsidR="00D1170C" w:rsidRPr="00600A11" w:rsidRDefault="0008277D" w:rsidP="006824FD">
      <w:pPr>
        <w:spacing w:before="100" w:beforeAutospacing="1" w:after="100" w:afterAutospacing="1"/>
        <w:ind w:firstLine="709"/>
        <w:jc w:val="center"/>
        <w:rPr>
          <w:rFonts w:eastAsia="Times New Roman"/>
          <w:lang w:eastAsia="en-US"/>
        </w:rPr>
      </w:pPr>
      <w:r w:rsidRPr="00600A11">
        <w:rPr>
          <w:rFonts w:eastAsia="Times New Roman"/>
          <w:b/>
          <w:bCs/>
          <w:lang w:val="en-US" w:eastAsia="en-US"/>
        </w:rPr>
        <w:t>X</w:t>
      </w:r>
      <w:r w:rsidR="0096188C" w:rsidRPr="00600A11">
        <w:rPr>
          <w:rFonts w:eastAsia="Times New Roman"/>
          <w:b/>
          <w:bCs/>
          <w:lang w:val="en-US" w:eastAsia="en-US"/>
        </w:rPr>
        <w:t>I</w:t>
      </w:r>
      <w:r w:rsidRPr="00600A11">
        <w:rPr>
          <w:rFonts w:eastAsia="Times New Roman"/>
          <w:b/>
          <w:bCs/>
          <w:lang w:eastAsia="en-US"/>
        </w:rPr>
        <w:t xml:space="preserve">. </w:t>
      </w:r>
      <w:r w:rsidR="00D1170C" w:rsidRPr="00600A11">
        <w:rPr>
          <w:rFonts w:eastAsia="Times New Roman"/>
          <w:b/>
          <w:bCs/>
          <w:lang w:eastAsia="en-US"/>
        </w:rPr>
        <w:t xml:space="preserve">Порядок внесения изменений в единую учетную политику </w:t>
      </w:r>
    </w:p>
    <w:p w14:paraId="36609A97" w14:textId="77777777" w:rsidR="00D1170C" w:rsidRPr="00600A11" w:rsidRDefault="00D1170C" w:rsidP="006824FD">
      <w:pPr>
        <w:spacing w:line="0" w:lineRule="atLeast"/>
        <w:ind w:firstLine="709"/>
        <w:jc w:val="both"/>
        <w:rPr>
          <w:rFonts w:eastAsia="Times New Roman"/>
          <w:lang w:eastAsia="en-US"/>
        </w:rPr>
      </w:pPr>
      <w:r w:rsidRPr="00600A11">
        <w:rPr>
          <w:rFonts w:eastAsia="Times New Roman"/>
          <w:lang w:eastAsia="en-US"/>
        </w:rPr>
        <w:t>Внесение изменений в единую учетную политику осуществляется в случаях:</w:t>
      </w:r>
    </w:p>
    <w:p w14:paraId="33176979" w14:textId="522E0103" w:rsidR="00D1170C" w:rsidRPr="00600A11" w:rsidRDefault="00D1170C" w:rsidP="006824FD">
      <w:pPr>
        <w:pStyle w:val="a7"/>
        <w:numPr>
          <w:ilvl w:val="0"/>
          <w:numId w:val="32"/>
        </w:numPr>
        <w:spacing w:line="0" w:lineRule="atLeast"/>
        <w:ind w:left="0" w:firstLine="709"/>
        <w:jc w:val="both"/>
        <w:rPr>
          <w:rFonts w:eastAsia="Times New Roman"/>
          <w:lang w:eastAsia="en-US"/>
        </w:rPr>
      </w:pPr>
      <w:r w:rsidRPr="00600A11">
        <w:rPr>
          <w:rFonts w:eastAsia="Times New Roman"/>
          <w:lang w:eastAsia="en-US"/>
        </w:rPr>
        <w:t xml:space="preserve">изменения законодательства Российской Федерации о </w:t>
      </w:r>
      <w:r w:rsidR="0008277D" w:rsidRPr="00600A11">
        <w:rPr>
          <w:rFonts w:eastAsia="Times New Roman"/>
          <w:lang w:eastAsia="en-US"/>
        </w:rPr>
        <w:t>бюджетном</w:t>
      </w:r>
      <w:r w:rsidRPr="00600A11">
        <w:rPr>
          <w:rFonts w:eastAsia="Times New Roman"/>
          <w:lang w:eastAsia="en-US"/>
        </w:rPr>
        <w:t xml:space="preserve"> учете, бюджетного законодательства Российской Федерации, нормативных правовых актов, регулирующих ведение бюджетного учета и составление </w:t>
      </w:r>
      <w:r w:rsidR="0008277D" w:rsidRPr="00600A11">
        <w:rPr>
          <w:rFonts w:eastAsia="Times New Roman"/>
          <w:lang w:eastAsia="en-US"/>
        </w:rPr>
        <w:t>бюджетной</w:t>
      </w:r>
      <w:r w:rsidRPr="00600A11">
        <w:rPr>
          <w:rFonts w:eastAsia="Times New Roman"/>
          <w:lang w:eastAsia="en-US"/>
        </w:rPr>
        <w:t xml:space="preserve"> отчетности;</w:t>
      </w:r>
    </w:p>
    <w:p w14:paraId="24361FE6" w14:textId="1B0BE1A5" w:rsidR="00D1170C" w:rsidRPr="00600A11" w:rsidRDefault="00D1170C" w:rsidP="006824FD">
      <w:pPr>
        <w:pStyle w:val="a7"/>
        <w:numPr>
          <w:ilvl w:val="0"/>
          <w:numId w:val="32"/>
        </w:numPr>
        <w:spacing w:line="0" w:lineRule="atLeast"/>
        <w:ind w:left="0" w:firstLine="709"/>
        <w:jc w:val="both"/>
        <w:rPr>
          <w:rFonts w:eastAsia="Times New Roman"/>
          <w:lang w:eastAsia="en-US"/>
        </w:rPr>
      </w:pPr>
      <w:r w:rsidRPr="00600A11">
        <w:rPr>
          <w:rFonts w:eastAsia="Times New Roman"/>
          <w:lang w:eastAsia="en-US"/>
        </w:rPr>
        <w:t>разработки</w:t>
      </w:r>
      <w:r w:rsidRPr="00600A11">
        <w:rPr>
          <w:rFonts w:eastAsia="Times New Roman"/>
          <w:lang w:val="en-US" w:eastAsia="en-US"/>
        </w:rPr>
        <w:t> </w:t>
      </w:r>
      <w:r w:rsidRPr="00600A11">
        <w:rPr>
          <w:rFonts w:eastAsia="Times New Roman"/>
          <w:lang w:eastAsia="en-US"/>
        </w:rPr>
        <w:t xml:space="preserve">и выбора новых правил (способов) ведения </w:t>
      </w:r>
      <w:r w:rsidR="0008277D" w:rsidRPr="00600A11">
        <w:rPr>
          <w:rFonts w:eastAsia="Times New Roman"/>
          <w:lang w:eastAsia="en-US"/>
        </w:rPr>
        <w:t>бюджетного</w:t>
      </w:r>
      <w:r w:rsidRPr="00600A11">
        <w:rPr>
          <w:rFonts w:eastAsia="Times New Roman"/>
          <w:lang w:eastAsia="en-US"/>
        </w:rPr>
        <w:t xml:space="preserve"> учета, применение которых позволит представить в </w:t>
      </w:r>
      <w:r w:rsidR="0008277D" w:rsidRPr="00600A11">
        <w:rPr>
          <w:rFonts w:eastAsia="Times New Roman"/>
          <w:lang w:eastAsia="en-US"/>
        </w:rPr>
        <w:t>бюджетной</w:t>
      </w:r>
      <w:r w:rsidRPr="00600A11">
        <w:rPr>
          <w:rFonts w:eastAsia="Times New Roman"/>
          <w:lang w:eastAsia="en-US"/>
        </w:rPr>
        <w:t xml:space="preserve"> отчетности релевантную и достоверную информацию;</w:t>
      </w:r>
    </w:p>
    <w:p w14:paraId="456B7D27" w14:textId="655F350C" w:rsidR="00D1170C" w:rsidRPr="00600A11" w:rsidRDefault="00D1170C" w:rsidP="006824FD">
      <w:pPr>
        <w:pStyle w:val="a7"/>
        <w:numPr>
          <w:ilvl w:val="0"/>
          <w:numId w:val="32"/>
        </w:numPr>
        <w:spacing w:line="0" w:lineRule="atLeast"/>
        <w:ind w:left="0" w:firstLine="709"/>
        <w:jc w:val="both"/>
        <w:rPr>
          <w:rFonts w:eastAsia="Times New Roman"/>
          <w:lang w:eastAsia="en-US"/>
        </w:rPr>
      </w:pPr>
      <w:r w:rsidRPr="00600A11">
        <w:rPr>
          <w:rFonts w:eastAsia="Times New Roman"/>
          <w:lang w:eastAsia="en-US"/>
        </w:rPr>
        <w:t xml:space="preserve">поступления предложений от финансового органа в целях совершенствования методов ведения </w:t>
      </w:r>
      <w:r w:rsidR="0008277D" w:rsidRPr="00600A11">
        <w:rPr>
          <w:rFonts w:eastAsia="Times New Roman"/>
          <w:lang w:eastAsia="en-US"/>
        </w:rPr>
        <w:t>бюджетного</w:t>
      </w:r>
      <w:r w:rsidRPr="00600A11">
        <w:rPr>
          <w:rFonts w:eastAsia="Times New Roman"/>
          <w:lang w:eastAsia="en-US"/>
        </w:rPr>
        <w:t xml:space="preserve"> учета.</w:t>
      </w:r>
    </w:p>
    <w:p w14:paraId="47AD10D1" w14:textId="0801106D" w:rsidR="00D1170C" w:rsidRPr="00600A11" w:rsidRDefault="00D1170C" w:rsidP="006824FD">
      <w:pPr>
        <w:spacing w:line="0" w:lineRule="atLeast"/>
        <w:ind w:firstLine="709"/>
        <w:jc w:val="both"/>
        <w:rPr>
          <w:rFonts w:eastAsia="Times New Roman"/>
          <w:lang w:eastAsia="en-US"/>
        </w:rPr>
      </w:pPr>
      <w:r w:rsidRPr="00600A11">
        <w:rPr>
          <w:rFonts w:eastAsia="Times New Roman"/>
          <w:lang w:eastAsia="en-US"/>
        </w:rPr>
        <w:t xml:space="preserve">Изменения ведения </w:t>
      </w:r>
      <w:r w:rsidR="0008277D" w:rsidRPr="00600A11">
        <w:rPr>
          <w:rFonts w:eastAsia="Times New Roman"/>
          <w:lang w:eastAsia="en-US"/>
        </w:rPr>
        <w:t>бюджетного</w:t>
      </w:r>
      <w:r w:rsidRPr="00600A11">
        <w:rPr>
          <w:rFonts w:eastAsia="Times New Roman"/>
          <w:lang w:eastAsia="en-US"/>
        </w:rPr>
        <w:t xml:space="preserve"> учета применяются с начала отчетного года, если иное не обусловливается причиной такого изменения.</w:t>
      </w:r>
    </w:p>
    <w:p w14:paraId="556AFEFC" w14:textId="033D7C86" w:rsidR="00D1170C" w:rsidRPr="00600A11" w:rsidRDefault="00D1170C" w:rsidP="006824FD">
      <w:pPr>
        <w:spacing w:line="0" w:lineRule="atLeast"/>
        <w:ind w:firstLine="709"/>
        <w:jc w:val="both"/>
        <w:rPr>
          <w:rFonts w:eastAsia="Times New Roman"/>
          <w:lang w:eastAsia="en-US"/>
        </w:rPr>
      </w:pPr>
      <w:r w:rsidRPr="00600A11">
        <w:rPr>
          <w:rFonts w:eastAsia="Times New Roman"/>
          <w:lang w:eastAsia="en-US"/>
        </w:rPr>
        <w:t xml:space="preserve">Изменение ведения </w:t>
      </w:r>
      <w:r w:rsidR="0008277D" w:rsidRPr="00600A11">
        <w:rPr>
          <w:rFonts w:eastAsia="Times New Roman"/>
          <w:lang w:eastAsia="en-US"/>
        </w:rPr>
        <w:t>бюджетного</w:t>
      </w:r>
      <w:r w:rsidRPr="00600A11">
        <w:rPr>
          <w:rFonts w:eastAsia="Times New Roman"/>
          <w:lang w:eastAsia="en-US"/>
        </w:rPr>
        <w:t xml:space="preserve">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r w:rsidR="00D40967">
        <w:rPr>
          <w:rFonts w:eastAsia="Times New Roman"/>
          <w:lang w:eastAsia="en-US"/>
        </w:rPr>
        <w:t>, начальника управления по бухгалтерскому учету, планированию отчетности и контролю</w:t>
      </w:r>
      <w:r w:rsidRPr="00600A11">
        <w:rPr>
          <w:rFonts w:eastAsia="Times New Roman"/>
          <w:lang w:eastAsia="en-US"/>
        </w:rPr>
        <w:t>.</w:t>
      </w:r>
    </w:p>
    <w:p w14:paraId="04C4FA51" w14:textId="4F875C4A" w:rsidR="00D1170C" w:rsidRPr="00600A11" w:rsidRDefault="00D1170C" w:rsidP="006824FD">
      <w:pPr>
        <w:spacing w:line="0" w:lineRule="atLeast"/>
        <w:ind w:firstLine="709"/>
        <w:jc w:val="both"/>
        <w:rPr>
          <w:rFonts w:eastAsia="Times New Roman"/>
          <w:lang w:eastAsia="en-US"/>
        </w:rPr>
      </w:pPr>
      <w:r w:rsidRPr="00600A11">
        <w:rPr>
          <w:rFonts w:eastAsia="Times New Roman"/>
          <w:lang w:eastAsia="en-US"/>
        </w:rPr>
        <w:t>Внесение изменений в учетную политику по предложениям финансового органа (далее – инициатор изменений) осуществляется с учетом следующих положений.</w:t>
      </w:r>
    </w:p>
    <w:p w14:paraId="13C3B711" w14:textId="16EC6FFB" w:rsidR="00D1170C" w:rsidRPr="00600A11" w:rsidRDefault="00D1170C" w:rsidP="006824FD">
      <w:pPr>
        <w:spacing w:line="0" w:lineRule="atLeast"/>
        <w:ind w:firstLine="709"/>
        <w:jc w:val="both"/>
        <w:rPr>
          <w:rFonts w:eastAsia="Times New Roman"/>
          <w:lang w:eastAsia="en-US"/>
        </w:rPr>
      </w:pPr>
      <w:r w:rsidRPr="00600A11">
        <w:rPr>
          <w:rFonts w:eastAsia="Times New Roman"/>
          <w:lang w:eastAsia="en-US"/>
        </w:rPr>
        <w:t>В предложения по изменению</w:t>
      </w:r>
      <w:r w:rsidRPr="00600A11">
        <w:rPr>
          <w:rFonts w:eastAsia="Times New Roman"/>
          <w:lang w:val="en-US" w:eastAsia="en-US"/>
        </w:rPr>
        <w:t> </w:t>
      </w:r>
      <w:r w:rsidRPr="00600A11">
        <w:rPr>
          <w:rFonts w:eastAsia="Times New Roman"/>
          <w:lang w:eastAsia="en-US"/>
        </w:rPr>
        <w:t>учетной</w:t>
      </w:r>
      <w:r w:rsidRPr="00600A11">
        <w:rPr>
          <w:rFonts w:eastAsia="Times New Roman"/>
          <w:lang w:val="en-US" w:eastAsia="en-US"/>
        </w:rPr>
        <w:t> </w:t>
      </w:r>
      <w:r w:rsidRPr="00600A11">
        <w:rPr>
          <w:rFonts w:eastAsia="Times New Roman"/>
          <w:lang w:eastAsia="en-US"/>
        </w:rPr>
        <w:t>политики, подготовленные инициатором изменений, включается следующая информация:</w:t>
      </w:r>
    </w:p>
    <w:p w14:paraId="5652BF25" w14:textId="77777777" w:rsidR="00D1170C" w:rsidRPr="00600A11" w:rsidRDefault="00D1170C" w:rsidP="006824FD">
      <w:pPr>
        <w:numPr>
          <w:ilvl w:val="0"/>
          <w:numId w:val="33"/>
        </w:numPr>
        <w:spacing w:line="0" w:lineRule="atLeast"/>
        <w:ind w:left="0" w:right="180" w:firstLine="709"/>
        <w:contextualSpacing/>
        <w:jc w:val="both"/>
        <w:rPr>
          <w:rFonts w:eastAsia="Times New Roman"/>
          <w:lang w:eastAsia="en-US"/>
        </w:rPr>
      </w:pPr>
      <w:r w:rsidRPr="00600A11">
        <w:rPr>
          <w:rFonts w:eastAsia="Times New Roman"/>
          <w:lang w:eastAsia="en-US"/>
        </w:rPr>
        <w:t>обоснование необходимости внесения изменений</w:t>
      </w:r>
      <w:r w:rsidRPr="00600A11">
        <w:rPr>
          <w:rFonts w:eastAsia="Times New Roman"/>
          <w:lang w:val="en-US" w:eastAsia="en-US"/>
        </w:rPr>
        <w:t> </w:t>
      </w:r>
      <w:r w:rsidRPr="00600A11">
        <w:rPr>
          <w:rFonts w:eastAsia="Times New Roman"/>
          <w:lang w:eastAsia="en-US"/>
        </w:rPr>
        <w:t>с обоснованием причины возникновения такого изменения;</w:t>
      </w:r>
    </w:p>
    <w:p w14:paraId="3F7BE295" w14:textId="77777777" w:rsidR="00D1170C" w:rsidRPr="00600A11" w:rsidRDefault="00D1170C" w:rsidP="006824FD">
      <w:pPr>
        <w:numPr>
          <w:ilvl w:val="0"/>
          <w:numId w:val="33"/>
        </w:numPr>
        <w:spacing w:line="0" w:lineRule="atLeast"/>
        <w:ind w:left="0" w:right="180" w:firstLine="709"/>
        <w:contextualSpacing/>
        <w:jc w:val="both"/>
        <w:rPr>
          <w:rFonts w:eastAsia="Times New Roman"/>
          <w:lang w:eastAsia="en-US"/>
        </w:rPr>
      </w:pPr>
      <w:r w:rsidRPr="00600A11">
        <w:rPr>
          <w:rFonts w:eastAsia="Times New Roman"/>
          <w:lang w:eastAsia="en-US"/>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14:paraId="0EB03670" w14:textId="77777777" w:rsidR="00D1170C" w:rsidRPr="00600A11" w:rsidRDefault="00D1170C" w:rsidP="006824FD">
      <w:pPr>
        <w:numPr>
          <w:ilvl w:val="0"/>
          <w:numId w:val="33"/>
        </w:numPr>
        <w:spacing w:line="0" w:lineRule="atLeast"/>
        <w:ind w:left="0" w:right="180" w:firstLine="709"/>
        <w:jc w:val="both"/>
        <w:rPr>
          <w:rFonts w:eastAsia="Times New Roman"/>
          <w:lang w:eastAsia="en-US"/>
        </w:rPr>
      </w:pPr>
      <w:r w:rsidRPr="00600A11">
        <w:rPr>
          <w:rFonts w:eastAsia="Times New Roman"/>
          <w:lang w:eastAsia="en-US"/>
        </w:rPr>
        <w:t>прогноз финансовых, экономических и иных последствий внесения таких изменений.</w:t>
      </w:r>
    </w:p>
    <w:p w14:paraId="19252508" w14:textId="539CA8EA" w:rsidR="00D1170C" w:rsidRPr="00600A11" w:rsidRDefault="0008277D" w:rsidP="006824FD">
      <w:pPr>
        <w:spacing w:line="0" w:lineRule="atLeast"/>
        <w:ind w:firstLine="709"/>
        <w:jc w:val="both"/>
        <w:rPr>
          <w:rFonts w:eastAsia="Times New Roman"/>
          <w:lang w:eastAsia="en-US"/>
        </w:rPr>
      </w:pPr>
      <w:r w:rsidRPr="00600A11">
        <w:rPr>
          <w:rFonts w:eastAsia="Times New Roman"/>
          <w:lang w:eastAsia="en-US"/>
        </w:rPr>
        <w:t>Комитет образования</w:t>
      </w:r>
      <w:r w:rsidR="00D1170C" w:rsidRPr="00600A11">
        <w:rPr>
          <w:rFonts w:eastAsia="Times New Roman"/>
          <w:lang w:eastAsia="en-US"/>
        </w:rPr>
        <w:t xml:space="preserve"> в течение 30 рабочих дней от даты поступления предложений</w:t>
      </w:r>
      <w:r w:rsidR="00D1170C" w:rsidRPr="00600A11">
        <w:rPr>
          <w:rFonts w:eastAsia="Times New Roman"/>
          <w:lang w:val="en-US" w:eastAsia="en-US"/>
        </w:rPr>
        <w:t> </w:t>
      </w:r>
      <w:r w:rsidR="00D1170C" w:rsidRPr="00600A11">
        <w:rPr>
          <w:rFonts w:eastAsia="Times New Roman"/>
          <w:lang w:eastAsia="en-US"/>
        </w:rPr>
        <w:t>принимает решение о внесении соответствующего изменения в учетную политику</w:t>
      </w:r>
      <w:r w:rsidR="00D1170C" w:rsidRPr="00600A11">
        <w:rPr>
          <w:rFonts w:eastAsia="Times New Roman"/>
          <w:lang w:val="en-US" w:eastAsia="en-US"/>
        </w:rPr>
        <w:t> </w:t>
      </w:r>
      <w:r w:rsidR="00D1170C" w:rsidRPr="00600A11">
        <w:rPr>
          <w:rFonts w:eastAsia="Times New Roman"/>
          <w:lang w:eastAsia="en-US"/>
        </w:rPr>
        <w:t>либо подготавливает мотивированное заключение о нецелесообразности представленных предложений по изменению</w:t>
      </w:r>
      <w:r w:rsidR="00D1170C" w:rsidRPr="00600A11">
        <w:rPr>
          <w:rFonts w:eastAsia="Times New Roman"/>
          <w:lang w:val="en-US" w:eastAsia="en-US"/>
        </w:rPr>
        <w:t> </w:t>
      </w:r>
      <w:r w:rsidR="00D1170C" w:rsidRPr="00600A11">
        <w:rPr>
          <w:rFonts w:eastAsia="Times New Roman"/>
          <w:lang w:eastAsia="en-US"/>
        </w:rPr>
        <w:t xml:space="preserve">ввиду их несоответствия принципам концептуальных основ </w:t>
      </w:r>
      <w:r w:rsidRPr="00600A11">
        <w:rPr>
          <w:rFonts w:eastAsia="Times New Roman"/>
          <w:lang w:eastAsia="en-US"/>
        </w:rPr>
        <w:t>бюджетного</w:t>
      </w:r>
      <w:r w:rsidR="00D1170C" w:rsidRPr="00600A11">
        <w:rPr>
          <w:rFonts w:eastAsia="Times New Roman"/>
          <w:lang w:eastAsia="en-US"/>
        </w:rPr>
        <w:t xml:space="preserve"> учета,</w:t>
      </w:r>
      <w:r w:rsidR="00D1170C" w:rsidRPr="00600A11">
        <w:rPr>
          <w:rFonts w:eastAsia="Times New Roman"/>
          <w:lang w:val="en-US" w:eastAsia="en-US"/>
        </w:rPr>
        <w:t> </w:t>
      </w:r>
      <w:r w:rsidR="00D1170C" w:rsidRPr="00600A11">
        <w:rPr>
          <w:rFonts w:eastAsia="Times New Roman"/>
          <w:lang w:eastAsia="en-US"/>
        </w:rPr>
        <w:t xml:space="preserve"> утвержденных</w:t>
      </w:r>
      <w:r w:rsidR="00D1170C" w:rsidRPr="00600A11">
        <w:rPr>
          <w:rFonts w:eastAsia="Times New Roman"/>
          <w:lang w:val="en-US" w:eastAsia="en-US"/>
        </w:rPr>
        <w:t> </w:t>
      </w:r>
      <w:r w:rsidR="00D1170C" w:rsidRPr="00600A11">
        <w:rPr>
          <w:rFonts w:eastAsia="Times New Roman"/>
          <w:lang w:eastAsia="en-US"/>
        </w:rPr>
        <w:t xml:space="preserve">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w:t>
      </w:r>
      <w:r w:rsidRPr="00600A11">
        <w:rPr>
          <w:rFonts w:eastAsia="Times New Roman"/>
          <w:lang w:eastAsia="en-US"/>
        </w:rPr>
        <w:t>бюджетной</w:t>
      </w:r>
      <w:r w:rsidR="00D1170C" w:rsidRPr="00600A11">
        <w:rPr>
          <w:rFonts w:eastAsia="Times New Roman"/>
          <w:lang w:eastAsia="en-US"/>
        </w:rPr>
        <w:t xml:space="preserve"> отчетности над ее полезностью и преимуществами от ее использования. </w:t>
      </w:r>
      <w:r w:rsidR="00B27CE2" w:rsidRPr="00600A11">
        <w:rPr>
          <w:rFonts w:eastAsia="Times New Roman"/>
          <w:lang w:eastAsia="en-US"/>
        </w:rPr>
        <w:t>Комитет образования</w:t>
      </w:r>
      <w:r w:rsidR="00D1170C" w:rsidRPr="00600A11">
        <w:rPr>
          <w:rFonts w:eastAsia="Times New Roman"/>
          <w:lang w:eastAsia="en-US"/>
        </w:rPr>
        <w:t xml:space="preserve"> в период рассмотрения предложений по внесению изменений в учетную политику может запросить дополнительную информацию</w:t>
      </w:r>
      <w:r w:rsidR="00D1170C" w:rsidRPr="00600A11">
        <w:rPr>
          <w:rFonts w:eastAsia="Times New Roman"/>
          <w:lang w:val="en-US" w:eastAsia="en-US"/>
        </w:rPr>
        <w:t> </w:t>
      </w:r>
      <w:r w:rsidR="00D1170C" w:rsidRPr="00600A11">
        <w:rPr>
          <w:rFonts w:eastAsia="Times New Roman"/>
          <w:lang w:eastAsia="en-US"/>
        </w:rPr>
        <w:t>у инициатора изменений.</w:t>
      </w:r>
    </w:p>
    <w:p w14:paraId="410A5C2D" w14:textId="747446EC" w:rsidR="00D1170C" w:rsidRPr="00600A11" w:rsidRDefault="00D1170C" w:rsidP="006824FD">
      <w:pPr>
        <w:spacing w:line="0" w:lineRule="atLeast"/>
        <w:ind w:firstLine="709"/>
        <w:jc w:val="both"/>
        <w:rPr>
          <w:rFonts w:eastAsia="Times New Roman"/>
          <w:lang w:eastAsia="en-US"/>
        </w:rPr>
      </w:pPr>
      <w:r w:rsidRPr="00600A11">
        <w:rPr>
          <w:rFonts w:eastAsia="Times New Roman"/>
          <w:lang w:eastAsia="en-US"/>
        </w:rPr>
        <w:t>Для определения даты начала применения вносимых изменений</w:t>
      </w:r>
      <w:r w:rsidRPr="00600A11">
        <w:rPr>
          <w:rFonts w:eastAsia="Times New Roman"/>
          <w:lang w:val="en-US" w:eastAsia="en-US"/>
        </w:rPr>
        <w:t> </w:t>
      </w:r>
      <w:r w:rsidR="00B27CE2" w:rsidRPr="00600A11">
        <w:rPr>
          <w:rFonts w:eastAsia="Times New Roman"/>
          <w:lang w:eastAsia="en-US"/>
        </w:rPr>
        <w:t>комитет образования</w:t>
      </w:r>
      <w:r w:rsidRPr="00600A11">
        <w:rPr>
          <w:rFonts w:eastAsia="Times New Roman"/>
          <w:lang w:eastAsia="en-US"/>
        </w:rPr>
        <w:t xml:space="preserve"> дает заключение относительно состава показателей </w:t>
      </w:r>
      <w:r w:rsidR="00B27CE2" w:rsidRPr="00600A11">
        <w:rPr>
          <w:rFonts w:eastAsia="Times New Roman"/>
          <w:lang w:eastAsia="en-US"/>
        </w:rPr>
        <w:t>бюджетной</w:t>
      </w:r>
      <w:r w:rsidRPr="00600A11">
        <w:rPr>
          <w:rFonts w:eastAsia="Times New Roman"/>
          <w:lang w:eastAsia="en-US"/>
        </w:rPr>
        <w:t xml:space="preserve"> отчетности соответствующего отчетного периода, на который окажут влияние вносимые изменения.</w:t>
      </w:r>
    </w:p>
    <w:p w14:paraId="441DF5A0" w14:textId="2AA03143" w:rsidR="007F43ED" w:rsidRDefault="007F43ED" w:rsidP="006824FD">
      <w:pPr>
        <w:pStyle w:val="ConsPlusNormal"/>
        <w:spacing w:line="0" w:lineRule="atLeast"/>
        <w:ind w:firstLine="709"/>
        <w:jc w:val="both"/>
        <w:rPr>
          <w:rFonts w:ascii="Times New Roman" w:eastAsiaTheme="minorEastAsia" w:hAnsi="Times New Roman" w:cs="Times New Roman"/>
          <w:sz w:val="24"/>
          <w:szCs w:val="24"/>
        </w:rPr>
      </w:pPr>
      <w:r w:rsidRPr="00600A11">
        <w:rPr>
          <w:rFonts w:ascii="Times New Roman" w:eastAsiaTheme="minorEastAsia" w:hAnsi="Times New Roman" w:cs="Times New Roman"/>
          <w:sz w:val="24"/>
          <w:szCs w:val="24"/>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бюджетного учета и другие </w:t>
      </w:r>
      <w:r w:rsidRPr="00600A11">
        <w:rPr>
          <w:rFonts w:ascii="Times New Roman" w:eastAsiaTheme="minorEastAsia" w:hAnsi="Times New Roman" w:cs="Times New Roman"/>
          <w:sz w:val="24"/>
          <w:szCs w:val="24"/>
        </w:rPr>
        <w:lastRenderedPageBreak/>
        <w:t xml:space="preserve">способы ведения </w:t>
      </w:r>
      <w:r w:rsidR="00ED3A98">
        <w:rPr>
          <w:rFonts w:ascii="Times New Roman" w:eastAsiaTheme="minorEastAsia" w:hAnsi="Times New Roman" w:cs="Times New Roman"/>
          <w:sz w:val="24"/>
          <w:szCs w:val="24"/>
        </w:rPr>
        <w:t>бюджетного</w:t>
      </w:r>
      <w:r w:rsidRPr="00600A11">
        <w:rPr>
          <w:rFonts w:ascii="Times New Roman" w:eastAsiaTheme="minorEastAsia" w:hAnsi="Times New Roman" w:cs="Times New Roman"/>
          <w:sz w:val="24"/>
          <w:szCs w:val="24"/>
        </w:rPr>
        <w:t xml:space="preserve"> учета, которые не отражают финансовое положение и не влияют на финансовый результат учреждения.</w:t>
      </w:r>
    </w:p>
    <w:p w14:paraId="2E845526" w14:textId="77777777" w:rsidR="005E2122" w:rsidRDefault="005E2122" w:rsidP="004660A8">
      <w:pPr>
        <w:spacing w:line="0" w:lineRule="atLeast"/>
        <w:jc w:val="both"/>
        <w:rPr>
          <w:rFonts w:eastAsia="Times New Roman"/>
          <w:lang w:eastAsia="en-US"/>
        </w:rPr>
      </w:pPr>
    </w:p>
    <w:p w14:paraId="41C4E1F5" w14:textId="009D52F6" w:rsidR="004660A8" w:rsidRDefault="004660A8" w:rsidP="004660A8">
      <w:pPr>
        <w:spacing w:line="0" w:lineRule="atLeast"/>
        <w:jc w:val="both"/>
        <w:rPr>
          <w:rFonts w:eastAsia="Times New Roman"/>
          <w:lang w:eastAsia="en-US"/>
        </w:rPr>
      </w:pPr>
      <w:r>
        <w:rPr>
          <w:rFonts w:eastAsia="Times New Roman"/>
          <w:lang w:eastAsia="en-US"/>
        </w:rPr>
        <w:t xml:space="preserve">Начальник управления по бухгалтерскому учету, </w:t>
      </w:r>
    </w:p>
    <w:p w14:paraId="372EFBD3" w14:textId="66516776" w:rsidR="002666B1" w:rsidRPr="00600A11" w:rsidRDefault="004660A8" w:rsidP="00D40967">
      <w:pPr>
        <w:spacing w:line="0" w:lineRule="atLeast"/>
        <w:jc w:val="both"/>
        <w:rPr>
          <w:rFonts w:eastAsia="Times New Roman"/>
          <w:b/>
          <w:i/>
        </w:rPr>
      </w:pPr>
      <w:r>
        <w:rPr>
          <w:rFonts w:eastAsia="Times New Roman"/>
          <w:lang w:eastAsia="en-US"/>
        </w:rPr>
        <w:t>планированию, отчетности и контролю</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r w:rsidR="00D40967">
        <w:rPr>
          <w:rFonts w:eastAsia="Times New Roman"/>
          <w:lang w:eastAsia="en-US"/>
        </w:rPr>
        <w:t xml:space="preserve">              </w:t>
      </w:r>
      <w:r>
        <w:rPr>
          <w:rFonts w:eastAsia="Times New Roman"/>
          <w:lang w:eastAsia="en-US"/>
        </w:rPr>
        <w:t>С.С. Васильева</w:t>
      </w:r>
    </w:p>
    <w:sectPr w:rsidR="002666B1" w:rsidRPr="00600A11" w:rsidSect="005E212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TimesNewRomanPSMT-Identity-H">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0"/>
    <w:lvl w:ilvl="0">
      <w:start w:val="1"/>
      <w:numFmt w:val="bullet"/>
      <w:suff w:val="space"/>
      <w:lvlText w:val="-"/>
      <w:lvlJc w:val="left"/>
      <w:pPr>
        <w:ind w:left="0" w:firstLine="0"/>
      </w:pPr>
    </w:lvl>
  </w:abstractNum>
  <w:abstractNum w:abstractNumId="1" w15:restartNumberingAfterBreak="0">
    <w:nsid w:val="04514B1B"/>
    <w:multiLevelType w:val="multilevel"/>
    <w:tmpl w:val="124E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A0748"/>
    <w:multiLevelType w:val="hybridMultilevel"/>
    <w:tmpl w:val="3018805C"/>
    <w:lvl w:ilvl="0" w:tplc="3CCE1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62B7E"/>
    <w:multiLevelType w:val="hybridMultilevel"/>
    <w:tmpl w:val="2A14B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A7B35"/>
    <w:multiLevelType w:val="hybridMultilevel"/>
    <w:tmpl w:val="E628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3240B"/>
    <w:multiLevelType w:val="hybridMultilevel"/>
    <w:tmpl w:val="2488D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7E0BDE"/>
    <w:multiLevelType w:val="multilevel"/>
    <w:tmpl w:val="C9E8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92AAA"/>
    <w:multiLevelType w:val="hybridMultilevel"/>
    <w:tmpl w:val="0BA03ED8"/>
    <w:lvl w:ilvl="0" w:tplc="3CCE1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0D7158"/>
    <w:multiLevelType w:val="hybridMultilevel"/>
    <w:tmpl w:val="38125172"/>
    <w:lvl w:ilvl="0" w:tplc="3CCE1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4B18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14241"/>
    <w:multiLevelType w:val="hybridMultilevel"/>
    <w:tmpl w:val="0FDE06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1CAF0E9C"/>
    <w:multiLevelType w:val="hybridMultilevel"/>
    <w:tmpl w:val="2CBA2BD0"/>
    <w:lvl w:ilvl="0" w:tplc="3CCE154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15:restartNumberingAfterBreak="0">
    <w:nsid w:val="1DA4609E"/>
    <w:multiLevelType w:val="hybridMultilevel"/>
    <w:tmpl w:val="AA120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3D"/>
    <w:multiLevelType w:val="multilevel"/>
    <w:tmpl w:val="A3C8A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D36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B1BCC"/>
    <w:multiLevelType w:val="multilevel"/>
    <w:tmpl w:val="FD740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759CC"/>
    <w:multiLevelType w:val="hybridMultilevel"/>
    <w:tmpl w:val="5B44936E"/>
    <w:lvl w:ilvl="0" w:tplc="3CCE1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FE15DA"/>
    <w:multiLevelType w:val="multilevel"/>
    <w:tmpl w:val="1E4EE782"/>
    <w:lvl w:ilvl="0">
      <w:start w:val="1"/>
      <w:numFmt w:val="decimal"/>
      <w:lvlText w:val="%1."/>
      <w:lvlJc w:val="left"/>
      <w:pPr>
        <w:ind w:left="1065" w:hanging="360"/>
      </w:pPr>
      <w:rPr>
        <w:rFonts w:hint="default"/>
      </w:rPr>
    </w:lvl>
    <w:lvl w:ilvl="1">
      <w:start w:val="1"/>
      <w:numFmt w:val="decimal"/>
      <w:isLgl/>
      <w:lvlText w:val="%1.%2."/>
      <w:lvlJc w:val="left"/>
      <w:pPr>
        <w:ind w:left="1305" w:hanging="600"/>
      </w:pPr>
      <w:rPr>
        <w:rFonts w:hint="default"/>
        <w:b w:val="0"/>
        <w:i w:val="0"/>
      </w:rPr>
    </w:lvl>
    <w:lvl w:ilvl="2">
      <w:start w:val="1"/>
      <w:numFmt w:val="decimal"/>
      <w:isLgl/>
      <w:lvlText w:val="%1.%2.%3."/>
      <w:lvlJc w:val="left"/>
      <w:pPr>
        <w:ind w:left="1425" w:hanging="720"/>
      </w:pPr>
      <w:rPr>
        <w:rFonts w:hint="default"/>
        <w:i w:val="0"/>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2BAA4705"/>
    <w:multiLevelType w:val="multilevel"/>
    <w:tmpl w:val="88BA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E7388"/>
    <w:multiLevelType w:val="hybridMultilevel"/>
    <w:tmpl w:val="E74CFDF2"/>
    <w:lvl w:ilvl="0" w:tplc="3CCE1548">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15:restartNumberingAfterBreak="0">
    <w:nsid w:val="2F6E4762"/>
    <w:multiLevelType w:val="multilevel"/>
    <w:tmpl w:val="87A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12975"/>
    <w:multiLevelType w:val="multilevel"/>
    <w:tmpl w:val="74D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C459C"/>
    <w:multiLevelType w:val="hybridMultilevel"/>
    <w:tmpl w:val="622837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4CF39FF"/>
    <w:multiLevelType w:val="hybridMultilevel"/>
    <w:tmpl w:val="5F20AF3E"/>
    <w:lvl w:ilvl="0" w:tplc="3CCE1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7E0CB2"/>
    <w:multiLevelType w:val="multilevel"/>
    <w:tmpl w:val="4FBE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255E2"/>
    <w:multiLevelType w:val="multilevel"/>
    <w:tmpl w:val="020014D2"/>
    <w:lvl w:ilvl="0">
      <w:start w:val="8"/>
      <w:numFmt w:val="decimal"/>
      <w:lvlText w:val="%1."/>
      <w:lvlJc w:val="left"/>
      <w:pPr>
        <w:ind w:left="444" w:hanging="444"/>
      </w:pPr>
      <w:rPr>
        <w:rFonts w:hint="default"/>
      </w:rPr>
    </w:lvl>
    <w:lvl w:ilvl="1">
      <w:start w:val="12"/>
      <w:numFmt w:val="decimal"/>
      <w:lvlText w:val="%1.%2."/>
      <w:lvlJc w:val="left"/>
      <w:pPr>
        <w:ind w:left="1149" w:hanging="444"/>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3E812ED3"/>
    <w:multiLevelType w:val="multilevel"/>
    <w:tmpl w:val="32E6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B157B4"/>
    <w:multiLevelType w:val="multilevel"/>
    <w:tmpl w:val="CB9E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94929"/>
    <w:multiLevelType w:val="multilevel"/>
    <w:tmpl w:val="E446E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02774C"/>
    <w:multiLevelType w:val="multilevel"/>
    <w:tmpl w:val="03ECD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2805F4"/>
    <w:multiLevelType w:val="hybridMultilevel"/>
    <w:tmpl w:val="FFC6056E"/>
    <w:lvl w:ilvl="0" w:tplc="3CCE154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5AF1C6F"/>
    <w:multiLevelType w:val="multilevel"/>
    <w:tmpl w:val="FD740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EC7D0E"/>
    <w:multiLevelType w:val="multilevel"/>
    <w:tmpl w:val="8A00AD0C"/>
    <w:lvl w:ilvl="0">
      <w:start w:val="9"/>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3" w15:restartNumberingAfterBreak="0">
    <w:nsid w:val="49CD06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43110F"/>
    <w:multiLevelType w:val="hybridMultilevel"/>
    <w:tmpl w:val="3BEA1332"/>
    <w:lvl w:ilvl="0" w:tplc="3CCE15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4F5B08F1"/>
    <w:multiLevelType w:val="multilevel"/>
    <w:tmpl w:val="54B63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4227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8A72D3"/>
    <w:multiLevelType w:val="multilevel"/>
    <w:tmpl w:val="AE4C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B2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2107E7"/>
    <w:multiLevelType w:val="hybridMultilevel"/>
    <w:tmpl w:val="A5F07446"/>
    <w:lvl w:ilvl="0" w:tplc="3CCE154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18303A0"/>
    <w:multiLevelType w:val="hybridMultilevel"/>
    <w:tmpl w:val="5FB07ABE"/>
    <w:lvl w:ilvl="0" w:tplc="3CCE1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113757"/>
    <w:multiLevelType w:val="hybridMultilevel"/>
    <w:tmpl w:val="6DC6AAB0"/>
    <w:lvl w:ilvl="0" w:tplc="3CCE1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1D10FC"/>
    <w:multiLevelType w:val="multilevel"/>
    <w:tmpl w:val="A70E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B0F60"/>
    <w:multiLevelType w:val="multilevel"/>
    <w:tmpl w:val="1E66A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E3A9A"/>
    <w:multiLevelType w:val="hybridMultilevel"/>
    <w:tmpl w:val="F0A45894"/>
    <w:lvl w:ilvl="0" w:tplc="3CCE1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211D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E2613B"/>
    <w:multiLevelType w:val="hybridMultilevel"/>
    <w:tmpl w:val="D31C6F1C"/>
    <w:lvl w:ilvl="0" w:tplc="3CCE1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6"/>
  </w:num>
  <w:num w:numId="5">
    <w:abstractNumId w:val="4"/>
  </w:num>
  <w:num w:numId="6">
    <w:abstractNumId w:val="0"/>
    <w:lvlOverride w:ilvl="0">
      <w:startOverride w:val="1"/>
    </w:lvlOverride>
  </w:num>
  <w:num w:numId="7">
    <w:abstractNumId w:val="3"/>
  </w:num>
  <w:num w:numId="8">
    <w:abstractNumId w:val="36"/>
  </w:num>
  <w:num w:numId="9">
    <w:abstractNumId w:val="45"/>
  </w:num>
  <w:num w:numId="10">
    <w:abstractNumId w:val="10"/>
  </w:num>
  <w:num w:numId="11">
    <w:abstractNumId w:val="5"/>
  </w:num>
  <w:num w:numId="12">
    <w:abstractNumId w:val="12"/>
  </w:num>
  <w:num w:numId="13">
    <w:abstractNumId w:val="31"/>
  </w:num>
  <w:num w:numId="14">
    <w:abstractNumId w:val="22"/>
  </w:num>
  <w:num w:numId="15">
    <w:abstractNumId w:val="39"/>
  </w:num>
  <w:num w:numId="16">
    <w:abstractNumId w:val="42"/>
  </w:num>
  <w:num w:numId="17">
    <w:abstractNumId w:val="8"/>
  </w:num>
  <w:num w:numId="18">
    <w:abstractNumId w:val="11"/>
  </w:num>
  <w:num w:numId="19">
    <w:abstractNumId w:val="19"/>
  </w:num>
  <w:num w:numId="20">
    <w:abstractNumId w:val="1"/>
  </w:num>
  <w:num w:numId="21">
    <w:abstractNumId w:val="18"/>
  </w:num>
  <w:num w:numId="22">
    <w:abstractNumId w:val="20"/>
  </w:num>
  <w:num w:numId="23">
    <w:abstractNumId w:val="7"/>
  </w:num>
  <w:num w:numId="24">
    <w:abstractNumId w:val="21"/>
  </w:num>
  <w:num w:numId="25">
    <w:abstractNumId w:val="27"/>
  </w:num>
  <w:num w:numId="26">
    <w:abstractNumId w:val="44"/>
  </w:num>
  <w:num w:numId="27">
    <w:abstractNumId w:val="16"/>
  </w:num>
  <w:num w:numId="28">
    <w:abstractNumId w:val="41"/>
  </w:num>
  <w:num w:numId="29">
    <w:abstractNumId w:val="23"/>
  </w:num>
  <w:num w:numId="30">
    <w:abstractNumId w:val="6"/>
  </w:num>
  <w:num w:numId="31">
    <w:abstractNumId w:val="24"/>
  </w:num>
  <w:num w:numId="32">
    <w:abstractNumId w:val="2"/>
  </w:num>
  <w:num w:numId="33">
    <w:abstractNumId w:val="13"/>
  </w:num>
  <w:num w:numId="34">
    <w:abstractNumId w:val="17"/>
  </w:num>
  <w:num w:numId="35">
    <w:abstractNumId w:val="25"/>
  </w:num>
  <w:num w:numId="36">
    <w:abstractNumId w:val="9"/>
  </w:num>
  <w:num w:numId="37">
    <w:abstractNumId w:val="38"/>
  </w:num>
  <w:num w:numId="38">
    <w:abstractNumId w:val="33"/>
  </w:num>
  <w:num w:numId="39">
    <w:abstractNumId w:val="14"/>
  </w:num>
  <w:num w:numId="40">
    <w:abstractNumId w:val="34"/>
  </w:num>
  <w:num w:numId="41">
    <w:abstractNumId w:val="35"/>
  </w:num>
  <w:num w:numId="42">
    <w:abstractNumId w:val="43"/>
  </w:num>
  <w:num w:numId="43">
    <w:abstractNumId w:val="15"/>
  </w:num>
  <w:num w:numId="44">
    <w:abstractNumId w:val="32"/>
  </w:num>
  <w:num w:numId="45">
    <w:abstractNumId w:val="30"/>
  </w:num>
  <w:num w:numId="46">
    <w:abstractNumId w:val="40"/>
  </w:num>
  <w:num w:numId="47">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3A"/>
    <w:rsid w:val="0000211F"/>
    <w:rsid w:val="00005CAC"/>
    <w:rsid w:val="00005F4D"/>
    <w:rsid w:val="00006333"/>
    <w:rsid w:val="00007CAD"/>
    <w:rsid w:val="000116BD"/>
    <w:rsid w:val="0001440D"/>
    <w:rsid w:val="000152D8"/>
    <w:rsid w:val="00021418"/>
    <w:rsid w:val="00021C12"/>
    <w:rsid w:val="000313F0"/>
    <w:rsid w:val="000324E4"/>
    <w:rsid w:val="0003269B"/>
    <w:rsid w:val="00035D7B"/>
    <w:rsid w:val="00036E69"/>
    <w:rsid w:val="00056465"/>
    <w:rsid w:val="00060066"/>
    <w:rsid w:val="00063C73"/>
    <w:rsid w:val="00065607"/>
    <w:rsid w:val="00066FD8"/>
    <w:rsid w:val="00076027"/>
    <w:rsid w:val="00076879"/>
    <w:rsid w:val="00080B60"/>
    <w:rsid w:val="00081D2F"/>
    <w:rsid w:val="0008277D"/>
    <w:rsid w:val="00084E74"/>
    <w:rsid w:val="00087CF2"/>
    <w:rsid w:val="0009273A"/>
    <w:rsid w:val="000A0868"/>
    <w:rsid w:val="000A4417"/>
    <w:rsid w:val="000B244D"/>
    <w:rsid w:val="000B591C"/>
    <w:rsid w:val="000B6A89"/>
    <w:rsid w:val="000C01EF"/>
    <w:rsid w:val="000C226A"/>
    <w:rsid w:val="000C6997"/>
    <w:rsid w:val="000D10CA"/>
    <w:rsid w:val="000D27B1"/>
    <w:rsid w:val="000E11D3"/>
    <w:rsid w:val="000E3CFF"/>
    <w:rsid w:val="000E44F6"/>
    <w:rsid w:val="000E5137"/>
    <w:rsid w:val="000E5AE6"/>
    <w:rsid w:val="000E5D3F"/>
    <w:rsid w:val="000E6591"/>
    <w:rsid w:val="000E75FC"/>
    <w:rsid w:val="000F0D23"/>
    <w:rsid w:val="000F1C54"/>
    <w:rsid w:val="000F3067"/>
    <w:rsid w:val="000F4A6F"/>
    <w:rsid w:val="00106B24"/>
    <w:rsid w:val="00113E52"/>
    <w:rsid w:val="00115564"/>
    <w:rsid w:val="001222AA"/>
    <w:rsid w:val="001250BA"/>
    <w:rsid w:val="0012737C"/>
    <w:rsid w:val="0013024D"/>
    <w:rsid w:val="00132499"/>
    <w:rsid w:val="0013446A"/>
    <w:rsid w:val="00136245"/>
    <w:rsid w:val="0014308E"/>
    <w:rsid w:val="00145CFD"/>
    <w:rsid w:val="00153231"/>
    <w:rsid w:val="001617CD"/>
    <w:rsid w:val="00163666"/>
    <w:rsid w:val="0016667D"/>
    <w:rsid w:val="00167E67"/>
    <w:rsid w:val="001713B9"/>
    <w:rsid w:val="0017501B"/>
    <w:rsid w:val="001751E5"/>
    <w:rsid w:val="00177997"/>
    <w:rsid w:val="00183205"/>
    <w:rsid w:val="00190368"/>
    <w:rsid w:val="0019273F"/>
    <w:rsid w:val="00193CA7"/>
    <w:rsid w:val="00194CBF"/>
    <w:rsid w:val="0019504C"/>
    <w:rsid w:val="0019515F"/>
    <w:rsid w:val="00195A77"/>
    <w:rsid w:val="00197E74"/>
    <w:rsid w:val="001A04EF"/>
    <w:rsid w:val="001A3B27"/>
    <w:rsid w:val="001A673D"/>
    <w:rsid w:val="001A6CBA"/>
    <w:rsid w:val="001B2CAA"/>
    <w:rsid w:val="001C01A7"/>
    <w:rsid w:val="001C2758"/>
    <w:rsid w:val="001C3651"/>
    <w:rsid w:val="001C7B94"/>
    <w:rsid w:val="001E01A6"/>
    <w:rsid w:val="001E0EC9"/>
    <w:rsid w:val="001E14E9"/>
    <w:rsid w:val="001E1A88"/>
    <w:rsid w:val="001E609D"/>
    <w:rsid w:val="001E788E"/>
    <w:rsid w:val="001F3D6E"/>
    <w:rsid w:val="001F53BA"/>
    <w:rsid w:val="00204D97"/>
    <w:rsid w:val="00207E25"/>
    <w:rsid w:val="00212072"/>
    <w:rsid w:val="00214202"/>
    <w:rsid w:val="0021655A"/>
    <w:rsid w:val="00235FA0"/>
    <w:rsid w:val="002443CA"/>
    <w:rsid w:val="00244B9F"/>
    <w:rsid w:val="002451B5"/>
    <w:rsid w:val="00245C2E"/>
    <w:rsid w:val="00251FD5"/>
    <w:rsid w:val="0025325A"/>
    <w:rsid w:val="0025665D"/>
    <w:rsid w:val="00257C7C"/>
    <w:rsid w:val="00265607"/>
    <w:rsid w:val="002666B1"/>
    <w:rsid w:val="002770FD"/>
    <w:rsid w:val="00284531"/>
    <w:rsid w:val="00290900"/>
    <w:rsid w:val="002939D6"/>
    <w:rsid w:val="002954DF"/>
    <w:rsid w:val="002A07E2"/>
    <w:rsid w:val="002A5B3F"/>
    <w:rsid w:val="002A7B14"/>
    <w:rsid w:val="002B67D3"/>
    <w:rsid w:val="002C14B4"/>
    <w:rsid w:val="002C19F1"/>
    <w:rsid w:val="002C4FC3"/>
    <w:rsid w:val="002C5E12"/>
    <w:rsid w:val="002C66C2"/>
    <w:rsid w:val="002D0765"/>
    <w:rsid w:val="002D3E90"/>
    <w:rsid w:val="002D4C01"/>
    <w:rsid w:val="002D78BE"/>
    <w:rsid w:val="002E4E0F"/>
    <w:rsid w:val="002F0D18"/>
    <w:rsid w:val="002F451C"/>
    <w:rsid w:val="002F5424"/>
    <w:rsid w:val="002F63F4"/>
    <w:rsid w:val="002F7A2A"/>
    <w:rsid w:val="003123DB"/>
    <w:rsid w:val="003138E0"/>
    <w:rsid w:val="00314CA0"/>
    <w:rsid w:val="00322D2C"/>
    <w:rsid w:val="00325EA0"/>
    <w:rsid w:val="00334994"/>
    <w:rsid w:val="00345566"/>
    <w:rsid w:val="00345D86"/>
    <w:rsid w:val="00351C64"/>
    <w:rsid w:val="00353B0C"/>
    <w:rsid w:val="00354FA7"/>
    <w:rsid w:val="0035764F"/>
    <w:rsid w:val="003600BD"/>
    <w:rsid w:val="003813B3"/>
    <w:rsid w:val="003837B4"/>
    <w:rsid w:val="00383C64"/>
    <w:rsid w:val="003859AE"/>
    <w:rsid w:val="003912A2"/>
    <w:rsid w:val="00395222"/>
    <w:rsid w:val="003A1184"/>
    <w:rsid w:val="003A16EC"/>
    <w:rsid w:val="003A1D11"/>
    <w:rsid w:val="003A3534"/>
    <w:rsid w:val="003A36CA"/>
    <w:rsid w:val="003C017E"/>
    <w:rsid w:val="003C3A26"/>
    <w:rsid w:val="003C3A49"/>
    <w:rsid w:val="003C43BD"/>
    <w:rsid w:val="003C5081"/>
    <w:rsid w:val="003C5655"/>
    <w:rsid w:val="003C78E5"/>
    <w:rsid w:val="003D3E0A"/>
    <w:rsid w:val="003E4914"/>
    <w:rsid w:val="003E687A"/>
    <w:rsid w:val="003F1057"/>
    <w:rsid w:val="003F1555"/>
    <w:rsid w:val="003F1CF9"/>
    <w:rsid w:val="003F3124"/>
    <w:rsid w:val="003F3885"/>
    <w:rsid w:val="0040051C"/>
    <w:rsid w:val="0040223C"/>
    <w:rsid w:val="00404460"/>
    <w:rsid w:val="00412711"/>
    <w:rsid w:val="004152D1"/>
    <w:rsid w:val="00417904"/>
    <w:rsid w:val="00417B4A"/>
    <w:rsid w:val="00420203"/>
    <w:rsid w:val="00421696"/>
    <w:rsid w:val="004255A7"/>
    <w:rsid w:val="00425944"/>
    <w:rsid w:val="00425EEC"/>
    <w:rsid w:val="004306A5"/>
    <w:rsid w:val="004359A0"/>
    <w:rsid w:val="00444536"/>
    <w:rsid w:val="0044539A"/>
    <w:rsid w:val="004525E2"/>
    <w:rsid w:val="00452B3B"/>
    <w:rsid w:val="00454555"/>
    <w:rsid w:val="00454E20"/>
    <w:rsid w:val="00455BFC"/>
    <w:rsid w:val="00455CCE"/>
    <w:rsid w:val="00455E9F"/>
    <w:rsid w:val="00457291"/>
    <w:rsid w:val="00465E26"/>
    <w:rsid w:val="004660A1"/>
    <w:rsid w:val="004660A8"/>
    <w:rsid w:val="0046781D"/>
    <w:rsid w:val="00470E07"/>
    <w:rsid w:val="004720B4"/>
    <w:rsid w:val="00472FC4"/>
    <w:rsid w:val="004730C3"/>
    <w:rsid w:val="00482700"/>
    <w:rsid w:val="00483AB0"/>
    <w:rsid w:val="00485719"/>
    <w:rsid w:val="00487B62"/>
    <w:rsid w:val="00490658"/>
    <w:rsid w:val="00493790"/>
    <w:rsid w:val="00496901"/>
    <w:rsid w:val="004A60BD"/>
    <w:rsid w:val="004A7389"/>
    <w:rsid w:val="004A7403"/>
    <w:rsid w:val="004B7163"/>
    <w:rsid w:val="004C0378"/>
    <w:rsid w:val="004C077C"/>
    <w:rsid w:val="004C1640"/>
    <w:rsid w:val="004D76A1"/>
    <w:rsid w:val="004E0220"/>
    <w:rsid w:val="004E291F"/>
    <w:rsid w:val="004F0ABD"/>
    <w:rsid w:val="004F44D1"/>
    <w:rsid w:val="004F49F3"/>
    <w:rsid w:val="004F5F21"/>
    <w:rsid w:val="004F6841"/>
    <w:rsid w:val="0050078F"/>
    <w:rsid w:val="0050391F"/>
    <w:rsid w:val="00504BCA"/>
    <w:rsid w:val="00506345"/>
    <w:rsid w:val="00512721"/>
    <w:rsid w:val="0051362B"/>
    <w:rsid w:val="0051418E"/>
    <w:rsid w:val="00514B0A"/>
    <w:rsid w:val="00517D36"/>
    <w:rsid w:val="005208DF"/>
    <w:rsid w:val="005237A2"/>
    <w:rsid w:val="00523895"/>
    <w:rsid w:val="00530250"/>
    <w:rsid w:val="0054667E"/>
    <w:rsid w:val="00550487"/>
    <w:rsid w:val="005537F9"/>
    <w:rsid w:val="00554A94"/>
    <w:rsid w:val="00555455"/>
    <w:rsid w:val="00556552"/>
    <w:rsid w:val="0057132A"/>
    <w:rsid w:val="00571BCD"/>
    <w:rsid w:val="00576D0B"/>
    <w:rsid w:val="005814D3"/>
    <w:rsid w:val="00591B6D"/>
    <w:rsid w:val="00594306"/>
    <w:rsid w:val="005956DF"/>
    <w:rsid w:val="005958E6"/>
    <w:rsid w:val="005A04F6"/>
    <w:rsid w:val="005A0ECE"/>
    <w:rsid w:val="005A3EAB"/>
    <w:rsid w:val="005A6C0B"/>
    <w:rsid w:val="005A7FD5"/>
    <w:rsid w:val="005B19C1"/>
    <w:rsid w:val="005B5A02"/>
    <w:rsid w:val="005B5C27"/>
    <w:rsid w:val="005B661A"/>
    <w:rsid w:val="005C0B77"/>
    <w:rsid w:val="005D03FF"/>
    <w:rsid w:val="005D0FF1"/>
    <w:rsid w:val="005D1AAF"/>
    <w:rsid w:val="005D1C1D"/>
    <w:rsid w:val="005D2DA6"/>
    <w:rsid w:val="005D3453"/>
    <w:rsid w:val="005D5724"/>
    <w:rsid w:val="005D5D7F"/>
    <w:rsid w:val="005E1290"/>
    <w:rsid w:val="005E2122"/>
    <w:rsid w:val="005E574E"/>
    <w:rsid w:val="005F1391"/>
    <w:rsid w:val="00600A11"/>
    <w:rsid w:val="00600C27"/>
    <w:rsid w:val="00602D38"/>
    <w:rsid w:val="00614C32"/>
    <w:rsid w:val="00615ECC"/>
    <w:rsid w:val="006203C2"/>
    <w:rsid w:val="00620819"/>
    <w:rsid w:val="00625037"/>
    <w:rsid w:val="00626FA5"/>
    <w:rsid w:val="006312EB"/>
    <w:rsid w:val="00633265"/>
    <w:rsid w:val="00634CA9"/>
    <w:rsid w:val="00635A8E"/>
    <w:rsid w:val="00656495"/>
    <w:rsid w:val="00661B89"/>
    <w:rsid w:val="00663F45"/>
    <w:rsid w:val="006708CA"/>
    <w:rsid w:val="006735BE"/>
    <w:rsid w:val="00676604"/>
    <w:rsid w:val="006824FD"/>
    <w:rsid w:val="00684C93"/>
    <w:rsid w:val="00685511"/>
    <w:rsid w:val="00686978"/>
    <w:rsid w:val="00693C83"/>
    <w:rsid w:val="0069481C"/>
    <w:rsid w:val="006952D7"/>
    <w:rsid w:val="00696DD6"/>
    <w:rsid w:val="0069773B"/>
    <w:rsid w:val="006977ED"/>
    <w:rsid w:val="006A45BE"/>
    <w:rsid w:val="006A58C0"/>
    <w:rsid w:val="006A6A24"/>
    <w:rsid w:val="006A6F0F"/>
    <w:rsid w:val="006B247B"/>
    <w:rsid w:val="006C09F0"/>
    <w:rsid w:val="006C1829"/>
    <w:rsid w:val="006C41B4"/>
    <w:rsid w:val="006C4F71"/>
    <w:rsid w:val="006C6AB9"/>
    <w:rsid w:val="006D0052"/>
    <w:rsid w:val="006D5DEE"/>
    <w:rsid w:val="006E25B3"/>
    <w:rsid w:val="006E430B"/>
    <w:rsid w:val="006E533C"/>
    <w:rsid w:val="006F06A9"/>
    <w:rsid w:val="00715185"/>
    <w:rsid w:val="00720662"/>
    <w:rsid w:val="0072106B"/>
    <w:rsid w:val="007313CE"/>
    <w:rsid w:val="0073240F"/>
    <w:rsid w:val="00732B57"/>
    <w:rsid w:val="007351AE"/>
    <w:rsid w:val="007456D2"/>
    <w:rsid w:val="00746E66"/>
    <w:rsid w:val="00752402"/>
    <w:rsid w:val="007650D9"/>
    <w:rsid w:val="007726AD"/>
    <w:rsid w:val="00775584"/>
    <w:rsid w:val="00776CC0"/>
    <w:rsid w:val="007819A1"/>
    <w:rsid w:val="00785D58"/>
    <w:rsid w:val="0078786C"/>
    <w:rsid w:val="007908D0"/>
    <w:rsid w:val="00792C1F"/>
    <w:rsid w:val="00793841"/>
    <w:rsid w:val="00793B81"/>
    <w:rsid w:val="007A6CF7"/>
    <w:rsid w:val="007A7E15"/>
    <w:rsid w:val="007B6249"/>
    <w:rsid w:val="007C1630"/>
    <w:rsid w:val="007D0848"/>
    <w:rsid w:val="007D0E0C"/>
    <w:rsid w:val="007D1469"/>
    <w:rsid w:val="007D4151"/>
    <w:rsid w:val="007D5BD5"/>
    <w:rsid w:val="007D665C"/>
    <w:rsid w:val="007D680E"/>
    <w:rsid w:val="007E2BDF"/>
    <w:rsid w:val="007E2E04"/>
    <w:rsid w:val="007E66B9"/>
    <w:rsid w:val="007E76DD"/>
    <w:rsid w:val="007F43ED"/>
    <w:rsid w:val="007F5373"/>
    <w:rsid w:val="0080506D"/>
    <w:rsid w:val="008079B5"/>
    <w:rsid w:val="0081321C"/>
    <w:rsid w:val="008210AD"/>
    <w:rsid w:val="00825F40"/>
    <w:rsid w:val="008342DE"/>
    <w:rsid w:val="00834309"/>
    <w:rsid w:val="008402E6"/>
    <w:rsid w:val="00846D9D"/>
    <w:rsid w:val="00846FBC"/>
    <w:rsid w:val="00850310"/>
    <w:rsid w:val="00852B76"/>
    <w:rsid w:val="008627CD"/>
    <w:rsid w:val="008702F2"/>
    <w:rsid w:val="00875001"/>
    <w:rsid w:val="00875102"/>
    <w:rsid w:val="0087585A"/>
    <w:rsid w:val="008763C1"/>
    <w:rsid w:val="0088096D"/>
    <w:rsid w:val="00881EB5"/>
    <w:rsid w:val="008825E9"/>
    <w:rsid w:val="00887DD5"/>
    <w:rsid w:val="00893298"/>
    <w:rsid w:val="008A4181"/>
    <w:rsid w:val="008A594C"/>
    <w:rsid w:val="008C23F2"/>
    <w:rsid w:val="008C258A"/>
    <w:rsid w:val="008D100E"/>
    <w:rsid w:val="008D34B0"/>
    <w:rsid w:val="008D466B"/>
    <w:rsid w:val="008D793F"/>
    <w:rsid w:val="008D7D77"/>
    <w:rsid w:val="008E36E8"/>
    <w:rsid w:val="008F3FE2"/>
    <w:rsid w:val="008F4EEB"/>
    <w:rsid w:val="008F6B0F"/>
    <w:rsid w:val="009025D1"/>
    <w:rsid w:val="00902D85"/>
    <w:rsid w:val="009037A9"/>
    <w:rsid w:val="009039F9"/>
    <w:rsid w:val="009068BE"/>
    <w:rsid w:val="0091298B"/>
    <w:rsid w:val="009130C9"/>
    <w:rsid w:val="00916893"/>
    <w:rsid w:val="009178EE"/>
    <w:rsid w:val="00925FE5"/>
    <w:rsid w:val="009279B2"/>
    <w:rsid w:val="00934026"/>
    <w:rsid w:val="009406EA"/>
    <w:rsid w:val="009409E5"/>
    <w:rsid w:val="009447D5"/>
    <w:rsid w:val="00952564"/>
    <w:rsid w:val="00953606"/>
    <w:rsid w:val="00955CE1"/>
    <w:rsid w:val="00961101"/>
    <w:rsid w:val="009617ED"/>
    <w:rsid w:val="0096188C"/>
    <w:rsid w:val="00963F03"/>
    <w:rsid w:val="0096545E"/>
    <w:rsid w:val="009669ED"/>
    <w:rsid w:val="00966BB1"/>
    <w:rsid w:val="00966C64"/>
    <w:rsid w:val="009671C7"/>
    <w:rsid w:val="00973181"/>
    <w:rsid w:val="009758FB"/>
    <w:rsid w:val="009775DB"/>
    <w:rsid w:val="0098560D"/>
    <w:rsid w:val="0098567D"/>
    <w:rsid w:val="0099459C"/>
    <w:rsid w:val="00997460"/>
    <w:rsid w:val="009A04A0"/>
    <w:rsid w:val="009A0F1F"/>
    <w:rsid w:val="009A29E4"/>
    <w:rsid w:val="009A52B6"/>
    <w:rsid w:val="009A7548"/>
    <w:rsid w:val="009B4F6A"/>
    <w:rsid w:val="009B5DE5"/>
    <w:rsid w:val="009C19B0"/>
    <w:rsid w:val="009C3E85"/>
    <w:rsid w:val="009C4DAC"/>
    <w:rsid w:val="009C4F92"/>
    <w:rsid w:val="009D0EA6"/>
    <w:rsid w:val="009D1222"/>
    <w:rsid w:val="009D1820"/>
    <w:rsid w:val="009D1DBE"/>
    <w:rsid w:val="009D278F"/>
    <w:rsid w:val="009D3BA4"/>
    <w:rsid w:val="009E2B9B"/>
    <w:rsid w:val="009E364C"/>
    <w:rsid w:val="009F2848"/>
    <w:rsid w:val="009F5C05"/>
    <w:rsid w:val="00A0066E"/>
    <w:rsid w:val="00A153FC"/>
    <w:rsid w:val="00A34BFC"/>
    <w:rsid w:val="00A46129"/>
    <w:rsid w:val="00A51CA4"/>
    <w:rsid w:val="00A628A8"/>
    <w:rsid w:val="00A62B5F"/>
    <w:rsid w:val="00A64538"/>
    <w:rsid w:val="00A65114"/>
    <w:rsid w:val="00A73583"/>
    <w:rsid w:val="00A77204"/>
    <w:rsid w:val="00A80015"/>
    <w:rsid w:val="00A80E25"/>
    <w:rsid w:val="00A87EDE"/>
    <w:rsid w:val="00AA01F6"/>
    <w:rsid w:val="00AA0829"/>
    <w:rsid w:val="00AA2C49"/>
    <w:rsid w:val="00AA48B2"/>
    <w:rsid w:val="00AB2993"/>
    <w:rsid w:val="00AB6C0E"/>
    <w:rsid w:val="00AC0762"/>
    <w:rsid w:val="00AC1D4F"/>
    <w:rsid w:val="00AC4919"/>
    <w:rsid w:val="00AC7AC2"/>
    <w:rsid w:val="00AD3CF3"/>
    <w:rsid w:val="00AD4AA7"/>
    <w:rsid w:val="00AD74DF"/>
    <w:rsid w:val="00AE2EBE"/>
    <w:rsid w:val="00AE6A6D"/>
    <w:rsid w:val="00AF07FE"/>
    <w:rsid w:val="00AF3801"/>
    <w:rsid w:val="00B0370C"/>
    <w:rsid w:val="00B06920"/>
    <w:rsid w:val="00B14A06"/>
    <w:rsid w:val="00B179AE"/>
    <w:rsid w:val="00B20631"/>
    <w:rsid w:val="00B269A8"/>
    <w:rsid w:val="00B27CE2"/>
    <w:rsid w:val="00B317A3"/>
    <w:rsid w:val="00B4332F"/>
    <w:rsid w:val="00B45C67"/>
    <w:rsid w:val="00B52350"/>
    <w:rsid w:val="00B527EA"/>
    <w:rsid w:val="00B542AA"/>
    <w:rsid w:val="00B617D2"/>
    <w:rsid w:val="00B669AE"/>
    <w:rsid w:val="00B710A5"/>
    <w:rsid w:val="00B72794"/>
    <w:rsid w:val="00B74076"/>
    <w:rsid w:val="00B74101"/>
    <w:rsid w:val="00B9294E"/>
    <w:rsid w:val="00B93E1E"/>
    <w:rsid w:val="00BA4E9E"/>
    <w:rsid w:val="00BA517B"/>
    <w:rsid w:val="00BA54F8"/>
    <w:rsid w:val="00BB4E06"/>
    <w:rsid w:val="00BC2DBB"/>
    <w:rsid w:val="00BC593E"/>
    <w:rsid w:val="00BC7D2E"/>
    <w:rsid w:val="00BE340B"/>
    <w:rsid w:val="00BE3852"/>
    <w:rsid w:val="00BF52B9"/>
    <w:rsid w:val="00BF5575"/>
    <w:rsid w:val="00BF5DCF"/>
    <w:rsid w:val="00C01C60"/>
    <w:rsid w:val="00C044A4"/>
    <w:rsid w:val="00C075B7"/>
    <w:rsid w:val="00C105FE"/>
    <w:rsid w:val="00C137BE"/>
    <w:rsid w:val="00C14D7B"/>
    <w:rsid w:val="00C156FB"/>
    <w:rsid w:val="00C2000C"/>
    <w:rsid w:val="00C26839"/>
    <w:rsid w:val="00C30D8E"/>
    <w:rsid w:val="00C327A6"/>
    <w:rsid w:val="00C35748"/>
    <w:rsid w:val="00C358C4"/>
    <w:rsid w:val="00C430E8"/>
    <w:rsid w:val="00C456C6"/>
    <w:rsid w:val="00C47E81"/>
    <w:rsid w:val="00C54D22"/>
    <w:rsid w:val="00C614D8"/>
    <w:rsid w:val="00C6363E"/>
    <w:rsid w:val="00C64C9D"/>
    <w:rsid w:val="00C66889"/>
    <w:rsid w:val="00C66CCA"/>
    <w:rsid w:val="00C70D9B"/>
    <w:rsid w:val="00C8664D"/>
    <w:rsid w:val="00C90A9B"/>
    <w:rsid w:val="00C91014"/>
    <w:rsid w:val="00C937E5"/>
    <w:rsid w:val="00CA04C9"/>
    <w:rsid w:val="00CA3C43"/>
    <w:rsid w:val="00CA609A"/>
    <w:rsid w:val="00CB433F"/>
    <w:rsid w:val="00CB5C22"/>
    <w:rsid w:val="00CB7F3B"/>
    <w:rsid w:val="00CC04FB"/>
    <w:rsid w:val="00CC133C"/>
    <w:rsid w:val="00CC1A10"/>
    <w:rsid w:val="00CC452B"/>
    <w:rsid w:val="00CD046D"/>
    <w:rsid w:val="00CD15D4"/>
    <w:rsid w:val="00CE0F26"/>
    <w:rsid w:val="00CE36F6"/>
    <w:rsid w:val="00CE6C3A"/>
    <w:rsid w:val="00CE6CC2"/>
    <w:rsid w:val="00CF0337"/>
    <w:rsid w:val="00D038E3"/>
    <w:rsid w:val="00D04553"/>
    <w:rsid w:val="00D1170C"/>
    <w:rsid w:val="00D11842"/>
    <w:rsid w:val="00D1278A"/>
    <w:rsid w:val="00D17E31"/>
    <w:rsid w:val="00D206B1"/>
    <w:rsid w:val="00D20868"/>
    <w:rsid w:val="00D20C6B"/>
    <w:rsid w:val="00D2202C"/>
    <w:rsid w:val="00D22607"/>
    <w:rsid w:val="00D23081"/>
    <w:rsid w:val="00D23374"/>
    <w:rsid w:val="00D2366D"/>
    <w:rsid w:val="00D24D3F"/>
    <w:rsid w:val="00D30709"/>
    <w:rsid w:val="00D3235A"/>
    <w:rsid w:val="00D32AAB"/>
    <w:rsid w:val="00D32CFB"/>
    <w:rsid w:val="00D34019"/>
    <w:rsid w:val="00D348BA"/>
    <w:rsid w:val="00D40967"/>
    <w:rsid w:val="00D409B2"/>
    <w:rsid w:val="00D40AD1"/>
    <w:rsid w:val="00D4321F"/>
    <w:rsid w:val="00D50981"/>
    <w:rsid w:val="00D5373F"/>
    <w:rsid w:val="00D549B7"/>
    <w:rsid w:val="00D60427"/>
    <w:rsid w:val="00D6066A"/>
    <w:rsid w:val="00D6413C"/>
    <w:rsid w:val="00D652F7"/>
    <w:rsid w:val="00D73B0B"/>
    <w:rsid w:val="00D73BE5"/>
    <w:rsid w:val="00D76DFC"/>
    <w:rsid w:val="00D80141"/>
    <w:rsid w:val="00D80433"/>
    <w:rsid w:val="00D80666"/>
    <w:rsid w:val="00D81706"/>
    <w:rsid w:val="00D8220F"/>
    <w:rsid w:val="00D92D94"/>
    <w:rsid w:val="00D94AE4"/>
    <w:rsid w:val="00DB3811"/>
    <w:rsid w:val="00DB3E9E"/>
    <w:rsid w:val="00DC16C6"/>
    <w:rsid w:val="00DC6D70"/>
    <w:rsid w:val="00DD026F"/>
    <w:rsid w:val="00DD08C5"/>
    <w:rsid w:val="00DD3043"/>
    <w:rsid w:val="00DD7A6D"/>
    <w:rsid w:val="00DF10B7"/>
    <w:rsid w:val="00DF14D5"/>
    <w:rsid w:val="00DF7C06"/>
    <w:rsid w:val="00E008CC"/>
    <w:rsid w:val="00E14F23"/>
    <w:rsid w:val="00E26652"/>
    <w:rsid w:val="00E26C79"/>
    <w:rsid w:val="00E3017A"/>
    <w:rsid w:val="00E342F9"/>
    <w:rsid w:val="00E3512C"/>
    <w:rsid w:val="00E36664"/>
    <w:rsid w:val="00E3673B"/>
    <w:rsid w:val="00E36F8F"/>
    <w:rsid w:val="00E37A3F"/>
    <w:rsid w:val="00E4494D"/>
    <w:rsid w:val="00E46B3B"/>
    <w:rsid w:val="00E47576"/>
    <w:rsid w:val="00E50CE4"/>
    <w:rsid w:val="00E5428E"/>
    <w:rsid w:val="00E57466"/>
    <w:rsid w:val="00E60990"/>
    <w:rsid w:val="00E619F5"/>
    <w:rsid w:val="00E6357D"/>
    <w:rsid w:val="00E64D0A"/>
    <w:rsid w:val="00E7039C"/>
    <w:rsid w:val="00E745B7"/>
    <w:rsid w:val="00E755FC"/>
    <w:rsid w:val="00E8144D"/>
    <w:rsid w:val="00E821E0"/>
    <w:rsid w:val="00E82906"/>
    <w:rsid w:val="00E84796"/>
    <w:rsid w:val="00E86220"/>
    <w:rsid w:val="00E877B4"/>
    <w:rsid w:val="00E922F5"/>
    <w:rsid w:val="00EA0301"/>
    <w:rsid w:val="00EA198C"/>
    <w:rsid w:val="00EA1AB5"/>
    <w:rsid w:val="00EA435B"/>
    <w:rsid w:val="00EB0DEF"/>
    <w:rsid w:val="00EB2589"/>
    <w:rsid w:val="00EB4623"/>
    <w:rsid w:val="00EC287B"/>
    <w:rsid w:val="00EC37F1"/>
    <w:rsid w:val="00EC43D7"/>
    <w:rsid w:val="00ED3A98"/>
    <w:rsid w:val="00ED78C8"/>
    <w:rsid w:val="00EE2D8C"/>
    <w:rsid w:val="00EE4AA6"/>
    <w:rsid w:val="00EE7891"/>
    <w:rsid w:val="00EF047B"/>
    <w:rsid w:val="00EF0C86"/>
    <w:rsid w:val="00EF10E8"/>
    <w:rsid w:val="00F034E7"/>
    <w:rsid w:val="00F07396"/>
    <w:rsid w:val="00F117F2"/>
    <w:rsid w:val="00F11B9A"/>
    <w:rsid w:val="00F11C5A"/>
    <w:rsid w:val="00F11EBA"/>
    <w:rsid w:val="00F11EE7"/>
    <w:rsid w:val="00F13934"/>
    <w:rsid w:val="00F212E6"/>
    <w:rsid w:val="00F421F2"/>
    <w:rsid w:val="00F442A6"/>
    <w:rsid w:val="00F45BFC"/>
    <w:rsid w:val="00F51150"/>
    <w:rsid w:val="00F57FE4"/>
    <w:rsid w:val="00F609E0"/>
    <w:rsid w:val="00F6293C"/>
    <w:rsid w:val="00F71E19"/>
    <w:rsid w:val="00F74F31"/>
    <w:rsid w:val="00F80ECD"/>
    <w:rsid w:val="00F874E3"/>
    <w:rsid w:val="00F91C8D"/>
    <w:rsid w:val="00F93C15"/>
    <w:rsid w:val="00F9638A"/>
    <w:rsid w:val="00FA5BA8"/>
    <w:rsid w:val="00FB017A"/>
    <w:rsid w:val="00FB5137"/>
    <w:rsid w:val="00FC5163"/>
    <w:rsid w:val="00FC6ADD"/>
    <w:rsid w:val="00FC7AAD"/>
    <w:rsid w:val="00FD140C"/>
    <w:rsid w:val="00FE011D"/>
    <w:rsid w:val="00FE1A13"/>
    <w:rsid w:val="00FE2B69"/>
    <w:rsid w:val="00FE5686"/>
    <w:rsid w:val="00FF3449"/>
    <w:rsid w:val="00FF4418"/>
    <w:rsid w:val="00FF4B15"/>
    <w:rsid w:val="00FF5451"/>
    <w:rsid w:val="00FF7EAA"/>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863EB52"/>
  <w15:docId w15:val="{6307BAD2-38D3-4A64-9D2C-90694E62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pPr>
      <w:spacing w:before="100" w:beforeAutospacing="1" w:after="100" w:afterAutospacing="1"/>
      <w:jc w:val="center"/>
      <w:outlineLvl w:val="3"/>
    </w:pPr>
    <w:rPr>
      <w:rFonts w:ascii="Arial" w:hAnsi="Arial" w:cs="Arial"/>
      <w:b/>
      <w:bCs/>
      <w:i/>
      <w:iCs/>
      <w:color w:val="000000"/>
      <w:sz w:val="20"/>
      <w:szCs w:val="20"/>
    </w:rPr>
  </w:style>
  <w:style w:type="paragraph" w:styleId="5">
    <w:name w:val="heading 5"/>
    <w:basedOn w:val="a"/>
    <w:next w:val="a"/>
    <w:link w:val="50"/>
    <w:uiPriority w:val="9"/>
    <w:qFormat/>
    <w:rsid w:val="0001440D"/>
    <w:pPr>
      <w:keepNext/>
      <w:keepLines/>
      <w:spacing w:before="200" w:line="276" w:lineRule="auto"/>
      <w:ind w:firstLine="482"/>
      <w:jc w:val="both"/>
      <w:outlineLvl w:val="4"/>
    </w:pPr>
    <w:rPr>
      <w:rFonts w:eastAsia="Times New Roman"/>
      <w:sz w:val="22"/>
      <w:szCs w:val="22"/>
    </w:rPr>
  </w:style>
  <w:style w:type="paragraph" w:styleId="6">
    <w:name w:val="heading 6"/>
    <w:basedOn w:val="a"/>
    <w:next w:val="a"/>
    <w:link w:val="60"/>
    <w:uiPriority w:val="9"/>
    <w:qFormat/>
    <w:rsid w:val="0001440D"/>
    <w:pPr>
      <w:keepNext/>
      <w:keepLines/>
      <w:spacing w:before="200" w:line="276" w:lineRule="auto"/>
      <w:ind w:firstLine="482"/>
      <w:jc w:val="both"/>
      <w:outlineLvl w:val="5"/>
    </w:pPr>
    <w:rPr>
      <w:rFonts w:eastAsia="Times New Roman"/>
      <w:i/>
      <w:iCs/>
      <w:color w:val="243F60"/>
      <w:sz w:val="22"/>
      <w:szCs w:val="22"/>
    </w:rPr>
  </w:style>
  <w:style w:type="paragraph" w:styleId="7">
    <w:name w:val="heading 7"/>
    <w:basedOn w:val="a"/>
    <w:next w:val="a"/>
    <w:link w:val="70"/>
    <w:uiPriority w:val="9"/>
    <w:qFormat/>
    <w:rsid w:val="0001440D"/>
    <w:pPr>
      <w:keepNext/>
      <w:keepLines/>
      <w:spacing w:before="200" w:line="276" w:lineRule="auto"/>
      <w:ind w:firstLine="482"/>
      <w:jc w:val="both"/>
      <w:outlineLvl w:val="6"/>
    </w:pPr>
    <w:rPr>
      <w:rFonts w:eastAsia="Times New Roman"/>
      <w:i/>
      <w:iCs/>
      <w:color w:val="404040"/>
      <w:sz w:val="22"/>
      <w:szCs w:val="22"/>
    </w:rPr>
  </w:style>
  <w:style w:type="paragraph" w:styleId="8">
    <w:name w:val="heading 8"/>
    <w:basedOn w:val="a"/>
    <w:next w:val="a"/>
    <w:link w:val="80"/>
    <w:uiPriority w:val="9"/>
    <w:qFormat/>
    <w:rsid w:val="0001440D"/>
    <w:pPr>
      <w:keepNext/>
      <w:keepLines/>
      <w:spacing w:before="200" w:line="276" w:lineRule="auto"/>
      <w:ind w:firstLine="482"/>
      <w:jc w:val="both"/>
      <w:outlineLvl w:val="7"/>
    </w:pPr>
    <w:rPr>
      <w:rFonts w:eastAsia="Times New Roman"/>
      <w:color w:val="4F81BD"/>
      <w:sz w:val="22"/>
      <w:szCs w:val="20"/>
    </w:rPr>
  </w:style>
  <w:style w:type="paragraph" w:styleId="9">
    <w:name w:val="heading 9"/>
    <w:basedOn w:val="a"/>
    <w:next w:val="a"/>
    <w:link w:val="90"/>
    <w:uiPriority w:val="9"/>
    <w:qFormat/>
    <w:rsid w:val="0001440D"/>
    <w:pPr>
      <w:keepNext/>
      <w:keepLines/>
      <w:spacing w:before="200" w:line="276" w:lineRule="auto"/>
      <w:ind w:firstLine="482"/>
      <w:jc w:val="both"/>
      <w:outlineLvl w:val="8"/>
    </w:pPr>
    <w:rPr>
      <w:rFonts w:eastAsia="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strike w:val="0"/>
      <w:dstrike w:val="0"/>
      <w:color w:val="000000"/>
      <w:u w:val="none"/>
      <w:effect w:val="none"/>
    </w:rPr>
  </w:style>
  <w:style w:type="character" w:styleId="a4">
    <w:name w:val="FollowedHyperlink"/>
    <w:basedOn w:val="a0"/>
    <w:uiPriority w:val="99"/>
    <w:semiHidden/>
    <w:unhideWhenUsed/>
    <w:rPr>
      <w:strike w:val="0"/>
      <w:dstrike w:val="0"/>
      <w:color w:val="000000"/>
      <w:u w:val="none"/>
      <w:effect w:val="none"/>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link w:val="a6"/>
    <w:uiPriority w:val="99"/>
    <w:unhideWhenUsed/>
    <w:pPr>
      <w:spacing w:before="100" w:beforeAutospacing="1" w:after="100" w:afterAutospacing="1"/>
      <w:jc w:val="both"/>
    </w:pPr>
    <w:rPr>
      <w:rFonts w:ascii="Arial" w:hAnsi="Arial" w:cs="Arial"/>
    </w:rPr>
  </w:style>
  <w:style w:type="paragraph" w:customStyle="1" w:styleId="fullwidth">
    <w:name w:val="fullwidth"/>
    <w:basedOn w:val="a"/>
    <w:pPr>
      <w:spacing w:before="100" w:beforeAutospacing="1" w:after="100" w:afterAutospacing="1"/>
      <w:jc w:val="both"/>
    </w:pPr>
    <w:rPr>
      <w:rFonts w:ascii="Arial" w:hAnsi="Arial" w:cs="Arial"/>
    </w:rPr>
  </w:style>
  <w:style w:type="paragraph" w:customStyle="1" w:styleId="colorselection">
    <w:name w:val="colorselection"/>
    <w:basedOn w:val="a"/>
    <w:pPr>
      <w:spacing w:before="100" w:beforeAutospacing="1" w:after="100" w:afterAutospacing="1"/>
      <w:jc w:val="both"/>
    </w:pPr>
    <w:rPr>
      <w:rFonts w:ascii="Arial" w:hAnsi="Arial" w:cs="Arial"/>
      <w:color w:val="0000FF"/>
    </w:rPr>
  </w:style>
  <w:style w:type="paragraph" w:customStyle="1" w:styleId="articleheader">
    <w:name w:val="articleheader"/>
    <w:basedOn w:val="a"/>
    <w:pPr>
      <w:spacing w:before="100" w:beforeAutospacing="1" w:after="100" w:afterAutospacing="1"/>
      <w:jc w:val="both"/>
    </w:pPr>
    <w:rPr>
      <w:rFonts w:ascii="Arial" w:hAnsi="Arial" w:cs="Arial"/>
      <w:color w:val="000000"/>
    </w:rPr>
  </w:style>
  <w:style w:type="paragraph" w:customStyle="1" w:styleId="normalnote">
    <w:name w:val="normalnote"/>
    <w:basedOn w:val="a"/>
    <w:pPr>
      <w:spacing w:before="100" w:beforeAutospacing="1" w:after="100" w:afterAutospacing="1"/>
    </w:pPr>
    <w:rPr>
      <w:rFonts w:ascii="Arial" w:hAnsi="Arial" w:cs="Arial"/>
      <w:color w:val="000000"/>
    </w:rPr>
  </w:style>
  <w:style w:type="paragraph" w:customStyle="1" w:styleId="txtcomment">
    <w:name w:val="txtcomment"/>
    <w:basedOn w:val="a"/>
    <w:pPr>
      <w:shd w:val="clear" w:color="auto" w:fill="C0C0C0"/>
      <w:spacing w:before="100" w:beforeAutospacing="1" w:after="100" w:afterAutospacing="1"/>
      <w:jc w:val="both"/>
    </w:pPr>
    <w:rPr>
      <w:rFonts w:ascii="Arial" w:hAnsi="Arial" w:cs="Arial"/>
      <w:i/>
      <w:iCs/>
      <w:color w:val="800080"/>
    </w:rPr>
  </w:style>
  <w:style w:type="paragraph" w:customStyle="1" w:styleId="versioninfo">
    <w:name w:val="versioninfo"/>
    <w:basedOn w:val="a"/>
    <w:pPr>
      <w:shd w:val="clear" w:color="auto" w:fill="C0C0C0"/>
      <w:spacing w:before="100" w:beforeAutospacing="1" w:after="100" w:afterAutospacing="1"/>
      <w:jc w:val="both"/>
    </w:pPr>
    <w:rPr>
      <w:rFonts w:ascii="Arial" w:hAnsi="Arial" w:cs="Arial"/>
      <w:i/>
      <w:iCs/>
      <w:color w:val="000080"/>
    </w:rPr>
  </w:style>
  <w:style w:type="paragraph" w:customStyle="1" w:styleId="normaltable">
    <w:name w:val="normaltable"/>
    <w:basedOn w:val="a"/>
    <w:pPr>
      <w:spacing w:before="100" w:beforeAutospacing="1" w:after="100" w:afterAutospacing="1"/>
      <w:jc w:val="both"/>
    </w:pPr>
    <w:rPr>
      <w:rFonts w:ascii="Arial" w:hAnsi="Arial" w:cs="Arial"/>
      <w:color w:val="000000"/>
    </w:rPr>
  </w:style>
  <w:style w:type="paragraph" w:customStyle="1" w:styleId="normalsbsleft">
    <w:name w:val="normalsbsleft"/>
    <w:basedOn w:val="a"/>
    <w:pPr>
      <w:spacing w:before="100" w:beforeAutospacing="1" w:after="100" w:afterAutospacing="1"/>
    </w:pPr>
    <w:rPr>
      <w:rFonts w:ascii="Arial" w:hAnsi="Arial" w:cs="Arial"/>
      <w:color w:val="000000"/>
    </w:rPr>
  </w:style>
  <w:style w:type="paragraph" w:customStyle="1" w:styleId="hfleft">
    <w:name w:val="hfleft"/>
    <w:basedOn w:val="a"/>
    <w:pPr>
      <w:spacing w:before="100" w:beforeAutospacing="1" w:after="100" w:afterAutospacing="1"/>
    </w:pPr>
    <w:rPr>
      <w:rFonts w:ascii="Arial" w:hAnsi="Arial" w:cs="Arial"/>
      <w:color w:val="000000"/>
      <w:sz w:val="12"/>
      <w:szCs w:val="12"/>
    </w:rPr>
  </w:style>
  <w:style w:type="paragraph" w:customStyle="1" w:styleId="normalsbsright">
    <w:name w:val="normalsbsright"/>
    <w:basedOn w:val="a"/>
    <w:pPr>
      <w:spacing w:before="100" w:beforeAutospacing="1" w:after="100" w:afterAutospacing="1"/>
      <w:jc w:val="right"/>
    </w:pPr>
    <w:rPr>
      <w:rFonts w:ascii="Arial" w:hAnsi="Arial" w:cs="Arial"/>
      <w:color w:val="000000"/>
    </w:rPr>
  </w:style>
  <w:style w:type="paragraph" w:customStyle="1" w:styleId="hfright">
    <w:name w:val="hfright"/>
    <w:basedOn w:val="a"/>
    <w:pPr>
      <w:spacing w:before="100" w:beforeAutospacing="1" w:after="100" w:afterAutospacing="1"/>
      <w:jc w:val="right"/>
    </w:pPr>
    <w:rPr>
      <w:rFonts w:ascii="Arial" w:hAnsi="Arial" w:cs="Arial"/>
      <w:color w:val="000000"/>
      <w:sz w:val="12"/>
      <w:szCs w:val="12"/>
    </w:rPr>
  </w:style>
  <w:style w:type="paragraph" w:customStyle="1" w:styleId="usercomment">
    <w:name w:val="usercomment"/>
    <w:basedOn w:val="a"/>
    <w:pPr>
      <w:shd w:val="clear" w:color="auto" w:fill="C0C0C0"/>
      <w:spacing w:before="100" w:beforeAutospacing="1" w:after="100" w:afterAutospacing="1"/>
    </w:pPr>
    <w:rPr>
      <w:rFonts w:ascii="Arial" w:hAnsi="Arial" w:cs="Arial"/>
      <w:i/>
      <w:iCs/>
      <w:color w:val="000000"/>
    </w:rPr>
  </w:style>
  <w:style w:type="paragraph" w:customStyle="1" w:styleId="ansidos">
    <w:name w:val="ansidos"/>
    <w:basedOn w:val="a"/>
    <w:pPr>
      <w:spacing w:before="100" w:beforeAutospacing="1" w:after="100" w:afterAutospacing="1"/>
      <w:jc w:val="both"/>
    </w:pPr>
    <w:rPr>
      <w:rFonts w:ascii="Courier New" w:hAnsi="Courier New" w:cs="Courier New"/>
      <w:color w:val="000000"/>
    </w:rPr>
  </w:style>
  <w:style w:type="paragraph" w:customStyle="1" w:styleId="foundwords">
    <w:name w:val="foundwords"/>
    <w:basedOn w:val="a"/>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pPr>
      <w:spacing w:before="100" w:beforeAutospacing="1" w:after="100" w:afterAutospacing="1"/>
      <w:jc w:val="both"/>
    </w:pPr>
    <w:rPr>
      <w:rFonts w:ascii="Arial" w:hAnsi="Arial" w:cs="Arial"/>
      <w:color w:val="808000"/>
    </w:rPr>
  </w:style>
  <w:style w:type="paragraph" w:customStyle="1" w:styleId="notapplied">
    <w:name w:val="notapplied"/>
    <w:basedOn w:val="a"/>
    <w:pPr>
      <w:spacing w:before="100" w:beforeAutospacing="1" w:after="100" w:afterAutospacing="1"/>
      <w:jc w:val="both"/>
    </w:pPr>
    <w:rPr>
      <w:rFonts w:ascii="Arial" w:hAnsi="Arial" w:cs="Arial"/>
      <w:color w:val="008080"/>
    </w:rPr>
  </w:style>
  <w:style w:type="paragraph" w:customStyle="1" w:styleId="normaloem">
    <w:name w:val="normaloem"/>
    <w:basedOn w:val="a"/>
    <w:pPr>
      <w:spacing w:before="100" w:beforeAutospacing="1" w:after="100" w:afterAutospacing="1"/>
      <w:jc w:val="both"/>
    </w:pPr>
    <w:rPr>
      <w:rFonts w:ascii="Courier New" w:hAnsi="Courier New" w:cs="Courier New"/>
      <w:color w:val="000000"/>
    </w:rPr>
  </w:style>
  <w:style w:type="paragraph" w:customStyle="1" w:styleId="contents">
    <w:name w:val="contents"/>
    <w:basedOn w:val="a"/>
    <w:pPr>
      <w:shd w:val="clear" w:color="auto" w:fill="C0C0C0"/>
      <w:spacing w:before="100" w:beforeAutospacing="1" w:after="100" w:afterAutospacing="1"/>
      <w:jc w:val="both"/>
    </w:pPr>
    <w:rPr>
      <w:rFonts w:ascii="Courier New" w:hAnsi="Courier New" w:cs="Courier New"/>
      <w:color w:val="000000"/>
    </w:rPr>
  </w:style>
  <w:style w:type="paragraph" w:customStyle="1" w:styleId="toleft">
    <w:name w:val="toleft"/>
    <w:basedOn w:val="a"/>
    <w:pPr>
      <w:spacing w:before="100" w:beforeAutospacing="1" w:after="100" w:afterAutospacing="1"/>
    </w:pPr>
    <w:rPr>
      <w:rFonts w:ascii="Arial" w:hAnsi="Arial" w:cs="Arial"/>
      <w:color w:val="000000"/>
    </w:rPr>
  </w:style>
  <w:style w:type="paragraph" w:customStyle="1" w:styleId="hyperlinkcont">
    <w:name w:val="hyperlinkcont"/>
    <w:basedOn w:val="a"/>
    <w:pPr>
      <w:spacing w:before="100" w:beforeAutospacing="1" w:after="100" w:afterAutospacing="1"/>
      <w:jc w:val="both"/>
    </w:pPr>
    <w:rPr>
      <w:rFonts w:ascii="Arial" w:hAnsi="Arial" w:cs="Arial"/>
      <w:color w:val="008000"/>
    </w:rPr>
  </w:style>
  <w:style w:type="paragraph" w:customStyle="1" w:styleId="dictentry">
    <w:name w:val="dictentry"/>
    <w:basedOn w:val="a"/>
    <w:pPr>
      <w:spacing w:before="100" w:beforeAutospacing="1" w:after="100" w:afterAutospacing="1"/>
      <w:jc w:val="both"/>
    </w:pPr>
    <w:rPr>
      <w:rFonts w:ascii="Arial" w:hAnsi="Arial" w:cs="Arial"/>
      <w:color w:val="000000"/>
    </w:rPr>
  </w:style>
  <w:style w:type="paragraph" w:customStyle="1" w:styleId="normaltablelist">
    <w:name w:val="normaltablelist"/>
    <w:basedOn w:val="a"/>
    <w:pPr>
      <w:spacing w:before="100" w:beforeAutospacing="1" w:after="100" w:afterAutospacing="1"/>
      <w:jc w:val="both"/>
    </w:pPr>
    <w:rPr>
      <w:rFonts w:ascii="Arial" w:hAnsi="Arial" w:cs="Arial"/>
      <w:color w:val="000000"/>
    </w:rPr>
  </w:style>
  <w:style w:type="paragraph" w:customStyle="1" w:styleId="techcomment">
    <w:name w:val="techcomment"/>
    <w:basedOn w:val="a"/>
    <w:pPr>
      <w:shd w:val="clear" w:color="auto" w:fill="FFFF00"/>
      <w:spacing w:before="100" w:beforeAutospacing="1" w:after="100" w:afterAutospacing="1"/>
    </w:pPr>
    <w:rPr>
      <w:rFonts w:ascii="Arial" w:hAnsi="Arial" w:cs="Arial"/>
      <w:color w:val="000000"/>
    </w:rPr>
  </w:style>
  <w:style w:type="paragraph" w:customStyle="1" w:styleId="printable">
    <w:name w:val="printable"/>
    <w:basedOn w:val="a"/>
    <w:pPr>
      <w:spacing w:before="100" w:beforeAutospacing="1" w:after="100" w:afterAutospacing="1"/>
      <w:jc w:val="both"/>
    </w:pPr>
    <w:rPr>
      <w:rFonts w:ascii="Arial" w:hAnsi="Arial" w:cs="Arial"/>
      <w:b/>
      <w:bCs/>
    </w:rPr>
  </w:style>
  <w:style w:type="character" w:customStyle="1" w:styleId="printable1">
    <w:name w:val="printable1"/>
    <w:basedOn w:val="a0"/>
    <w:rPr>
      <w:b/>
      <w:bCs/>
    </w:rPr>
  </w:style>
  <w:style w:type="character" w:customStyle="1" w:styleId="enumerated">
    <w:name w:val="enumerated"/>
    <w:basedOn w:val="a0"/>
  </w:style>
  <w:style w:type="paragraph" w:customStyle="1" w:styleId="Default">
    <w:name w:val="Default"/>
    <w:rsid w:val="00C47E81"/>
    <w:pPr>
      <w:autoSpaceDE w:val="0"/>
      <w:autoSpaceDN w:val="0"/>
      <w:adjustRightInd w:val="0"/>
    </w:pPr>
    <w:rPr>
      <w:color w:val="000000"/>
      <w:sz w:val="24"/>
      <w:szCs w:val="24"/>
    </w:rPr>
  </w:style>
  <w:style w:type="character" w:customStyle="1" w:styleId="50">
    <w:name w:val="Заголовок 5 Знак"/>
    <w:basedOn w:val="a0"/>
    <w:link w:val="5"/>
    <w:uiPriority w:val="9"/>
    <w:rsid w:val="0001440D"/>
    <w:rPr>
      <w:sz w:val="22"/>
      <w:szCs w:val="22"/>
    </w:rPr>
  </w:style>
  <w:style w:type="character" w:customStyle="1" w:styleId="60">
    <w:name w:val="Заголовок 6 Знак"/>
    <w:basedOn w:val="a0"/>
    <w:link w:val="6"/>
    <w:uiPriority w:val="9"/>
    <w:rsid w:val="0001440D"/>
    <w:rPr>
      <w:i/>
      <w:iCs/>
      <w:color w:val="243F60"/>
      <w:sz w:val="22"/>
      <w:szCs w:val="22"/>
    </w:rPr>
  </w:style>
  <w:style w:type="character" w:customStyle="1" w:styleId="70">
    <w:name w:val="Заголовок 7 Знак"/>
    <w:basedOn w:val="a0"/>
    <w:link w:val="7"/>
    <w:uiPriority w:val="9"/>
    <w:rsid w:val="0001440D"/>
    <w:rPr>
      <w:i/>
      <w:iCs/>
      <w:color w:val="404040"/>
      <w:sz w:val="22"/>
      <w:szCs w:val="22"/>
    </w:rPr>
  </w:style>
  <w:style w:type="character" w:customStyle="1" w:styleId="80">
    <w:name w:val="Заголовок 8 Знак"/>
    <w:basedOn w:val="a0"/>
    <w:link w:val="8"/>
    <w:uiPriority w:val="9"/>
    <w:rsid w:val="0001440D"/>
    <w:rPr>
      <w:color w:val="4F81BD"/>
      <w:sz w:val="22"/>
    </w:rPr>
  </w:style>
  <w:style w:type="character" w:customStyle="1" w:styleId="90">
    <w:name w:val="Заголовок 9 Знак"/>
    <w:basedOn w:val="a0"/>
    <w:link w:val="9"/>
    <w:uiPriority w:val="9"/>
    <w:rsid w:val="0001440D"/>
    <w:rPr>
      <w:i/>
      <w:iCs/>
      <w:color w:val="404040"/>
      <w:sz w:val="22"/>
    </w:rPr>
  </w:style>
  <w:style w:type="paragraph" w:customStyle="1" w:styleId="ConsPlusNormal">
    <w:name w:val="ConsPlusNormal"/>
    <w:rsid w:val="00E47576"/>
    <w:pPr>
      <w:widowControl w:val="0"/>
      <w:autoSpaceDE w:val="0"/>
      <w:autoSpaceDN w:val="0"/>
    </w:pPr>
    <w:rPr>
      <w:rFonts w:ascii="Calibri" w:hAnsi="Calibri" w:cs="Calibri"/>
      <w:sz w:val="22"/>
    </w:rPr>
  </w:style>
  <w:style w:type="paragraph" w:customStyle="1" w:styleId="11">
    <w:name w:val="Стиль1"/>
    <w:basedOn w:val="a5"/>
    <w:link w:val="12"/>
    <w:qFormat/>
    <w:rsid w:val="005C0B77"/>
    <w:pPr>
      <w:spacing w:before="0" w:beforeAutospacing="0" w:after="0" w:afterAutospacing="0"/>
    </w:pPr>
    <w:rPr>
      <w:rFonts w:eastAsia="Times New Roman"/>
      <w:sz w:val="20"/>
      <w:szCs w:val="20"/>
    </w:rPr>
  </w:style>
  <w:style w:type="character" w:customStyle="1" w:styleId="12">
    <w:name w:val="Стиль1 Знак"/>
    <w:basedOn w:val="a0"/>
    <w:link w:val="11"/>
    <w:rsid w:val="005C0B77"/>
    <w:rPr>
      <w:rFonts w:ascii="Arial" w:hAnsi="Arial" w:cs="Arial"/>
    </w:rPr>
  </w:style>
  <w:style w:type="paragraph" w:styleId="a7">
    <w:name w:val="List Paragraph"/>
    <w:basedOn w:val="a"/>
    <w:uiPriority w:val="99"/>
    <w:qFormat/>
    <w:rsid w:val="00BA4E9E"/>
    <w:pPr>
      <w:ind w:left="720"/>
      <w:contextualSpacing/>
    </w:pPr>
  </w:style>
  <w:style w:type="character" w:customStyle="1" w:styleId="fill">
    <w:name w:val="fill"/>
    <w:rsid w:val="00BA4E9E"/>
    <w:rPr>
      <w:b/>
      <w:bCs/>
      <w:i/>
      <w:iCs/>
      <w:color w:val="FF0000"/>
    </w:rPr>
  </w:style>
  <w:style w:type="paragraph" w:styleId="a8">
    <w:name w:val="Balloon Text"/>
    <w:basedOn w:val="a"/>
    <w:link w:val="a9"/>
    <w:uiPriority w:val="99"/>
    <w:semiHidden/>
    <w:unhideWhenUsed/>
    <w:rsid w:val="00BA4E9E"/>
    <w:rPr>
      <w:rFonts w:ascii="Segoe UI" w:hAnsi="Segoe UI" w:cs="Segoe UI"/>
      <w:sz w:val="18"/>
      <w:szCs w:val="18"/>
    </w:rPr>
  </w:style>
  <w:style w:type="character" w:customStyle="1" w:styleId="a9">
    <w:name w:val="Текст выноски Знак"/>
    <w:basedOn w:val="a0"/>
    <w:link w:val="a8"/>
    <w:uiPriority w:val="99"/>
    <w:semiHidden/>
    <w:rsid w:val="00BA4E9E"/>
    <w:rPr>
      <w:rFonts w:ascii="Segoe UI" w:eastAsiaTheme="minorEastAsia" w:hAnsi="Segoe UI" w:cs="Segoe UI"/>
      <w:sz w:val="18"/>
      <w:szCs w:val="18"/>
    </w:rPr>
  </w:style>
  <w:style w:type="paragraph" w:customStyle="1" w:styleId="s1">
    <w:name w:val="s_1"/>
    <w:basedOn w:val="a"/>
    <w:rsid w:val="00351C64"/>
    <w:pPr>
      <w:spacing w:before="100" w:beforeAutospacing="1" w:after="100" w:afterAutospacing="1"/>
    </w:pPr>
    <w:rPr>
      <w:rFonts w:eastAsia="Times New Roman"/>
    </w:rPr>
  </w:style>
  <w:style w:type="character" w:customStyle="1" w:styleId="a6">
    <w:name w:val="Обычный (веб) Знак"/>
    <w:link w:val="a5"/>
    <w:uiPriority w:val="99"/>
    <w:rsid w:val="009039F9"/>
    <w:rPr>
      <w:rFonts w:ascii="Arial" w:eastAsiaTheme="minorEastAsia" w:hAnsi="Arial" w:cs="Arial"/>
      <w:sz w:val="24"/>
      <w:szCs w:val="24"/>
    </w:rPr>
  </w:style>
  <w:style w:type="character" w:customStyle="1" w:styleId="sfwc">
    <w:name w:val="sfwc"/>
    <w:basedOn w:val="a0"/>
    <w:rsid w:val="008D793F"/>
  </w:style>
  <w:style w:type="character" w:styleId="aa">
    <w:name w:val="Emphasis"/>
    <w:basedOn w:val="a0"/>
    <w:uiPriority w:val="20"/>
    <w:qFormat/>
    <w:rsid w:val="004A7403"/>
    <w:rPr>
      <w:i/>
      <w:iCs/>
    </w:rPr>
  </w:style>
  <w:style w:type="character" w:customStyle="1" w:styleId="tooltiptext">
    <w:name w:val="tooltip_text"/>
    <w:basedOn w:val="a0"/>
    <w:rsid w:val="0045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476">
      <w:marLeft w:val="0"/>
      <w:marRight w:val="0"/>
      <w:marTop w:val="0"/>
      <w:marBottom w:val="0"/>
      <w:divBdr>
        <w:top w:val="none" w:sz="0" w:space="0" w:color="auto"/>
        <w:left w:val="none" w:sz="0" w:space="0" w:color="auto"/>
        <w:bottom w:val="none" w:sz="0" w:space="0" w:color="auto"/>
        <w:right w:val="none" w:sz="0" w:space="0" w:color="auto"/>
      </w:divBdr>
    </w:div>
    <w:div w:id="19823895">
      <w:marLeft w:val="0"/>
      <w:marRight w:val="0"/>
      <w:marTop w:val="0"/>
      <w:marBottom w:val="0"/>
      <w:divBdr>
        <w:top w:val="none" w:sz="0" w:space="0" w:color="auto"/>
        <w:left w:val="none" w:sz="0" w:space="0" w:color="auto"/>
        <w:bottom w:val="none" w:sz="0" w:space="0" w:color="auto"/>
        <w:right w:val="none" w:sz="0" w:space="0" w:color="auto"/>
      </w:divBdr>
    </w:div>
    <w:div w:id="34430713">
      <w:marLeft w:val="0"/>
      <w:marRight w:val="0"/>
      <w:marTop w:val="0"/>
      <w:marBottom w:val="0"/>
      <w:divBdr>
        <w:top w:val="none" w:sz="0" w:space="0" w:color="auto"/>
        <w:left w:val="none" w:sz="0" w:space="0" w:color="auto"/>
        <w:bottom w:val="none" w:sz="0" w:space="0" w:color="auto"/>
        <w:right w:val="none" w:sz="0" w:space="0" w:color="auto"/>
      </w:divBdr>
    </w:div>
    <w:div w:id="48918998">
      <w:marLeft w:val="0"/>
      <w:marRight w:val="0"/>
      <w:marTop w:val="0"/>
      <w:marBottom w:val="0"/>
      <w:divBdr>
        <w:top w:val="none" w:sz="0" w:space="0" w:color="auto"/>
        <w:left w:val="none" w:sz="0" w:space="0" w:color="auto"/>
        <w:bottom w:val="none" w:sz="0" w:space="0" w:color="auto"/>
        <w:right w:val="none" w:sz="0" w:space="0" w:color="auto"/>
      </w:divBdr>
    </w:div>
    <w:div w:id="63988875">
      <w:marLeft w:val="0"/>
      <w:marRight w:val="0"/>
      <w:marTop w:val="0"/>
      <w:marBottom w:val="0"/>
      <w:divBdr>
        <w:top w:val="none" w:sz="0" w:space="0" w:color="auto"/>
        <w:left w:val="none" w:sz="0" w:space="0" w:color="auto"/>
        <w:bottom w:val="none" w:sz="0" w:space="0" w:color="auto"/>
        <w:right w:val="none" w:sz="0" w:space="0" w:color="auto"/>
      </w:divBdr>
    </w:div>
    <w:div w:id="71050981">
      <w:marLeft w:val="0"/>
      <w:marRight w:val="0"/>
      <w:marTop w:val="0"/>
      <w:marBottom w:val="0"/>
      <w:divBdr>
        <w:top w:val="none" w:sz="0" w:space="0" w:color="auto"/>
        <w:left w:val="none" w:sz="0" w:space="0" w:color="auto"/>
        <w:bottom w:val="none" w:sz="0" w:space="0" w:color="auto"/>
        <w:right w:val="none" w:sz="0" w:space="0" w:color="auto"/>
      </w:divBdr>
    </w:div>
    <w:div w:id="134761328">
      <w:marLeft w:val="0"/>
      <w:marRight w:val="0"/>
      <w:marTop w:val="0"/>
      <w:marBottom w:val="0"/>
      <w:divBdr>
        <w:top w:val="none" w:sz="0" w:space="0" w:color="auto"/>
        <w:left w:val="none" w:sz="0" w:space="0" w:color="auto"/>
        <w:bottom w:val="none" w:sz="0" w:space="0" w:color="auto"/>
        <w:right w:val="none" w:sz="0" w:space="0" w:color="auto"/>
      </w:divBdr>
    </w:div>
    <w:div w:id="144326311">
      <w:marLeft w:val="0"/>
      <w:marRight w:val="0"/>
      <w:marTop w:val="0"/>
      <w:marBottom w:val="0"/>
      <w:divBdr>
        <w:top w:val="none" w:sz="0" w:space="0" w:color="auto"/>
        <w:left w:val="none" w:sz="0" w:space="0" w:color="auto"/>
        <w:bottom w:val="none" w:sz="0" w:space="0" w:color="auto"/>
        <w:right w:val="none" w:sz="0" w:space="0" w:color="auto"/>
      </w:divBdr>
    </w:div>
    <w:div w:id="166554899">
      <w:marLeft w:val="0"/>
      <w:marRight w:val="0"/>
      <w:marTop w:val="0"/>
      <w:marBottom w:val="0"/>
      <w:divBdr>
        <w:top w:val="none" w:sz="0" w:space="0" w:color="auto"/>
        <w:left w:val="none" w:sz="0" w:space="0" w:color="auto"/>
        <w:bottom w:val="none" w:sz="0" w:space="0" w:color="auto"/>
        <w:right w:val="none" w:sz="0" w:space="0" w:color="auto"/>
      </w:divBdr>
    </w:div>
    <w:div w:id="185408384">
      <w:marLeft w:val="0"/>
      <w:marRight w:val="0"/>
      <w:marTop w:val="0"/>
      <w:marBottom w:val="0"/>
      <w:divBdr>
        <w:top w:val="none" w:sz="0" w:space="0" w:color="auto"/>
        <w:left w:val="none" w:sz="0" w:space="0" w:color="auto"/>
        <w:bottom w:val="none" w:sz="0" w:space="0" w:color="auto"/>
        <w:right w:val="none" w:sz="0" w:space="0" w:color="auto"/>
      </w:divBdr>
    </w:div>
    <w:div w:id="222446074">
      <w:marLeft w:val="0"/>
      <w:marRight w:val="0"/>
      <w:marTop w:val="0"/>
      <w:marBottom w:val="0"/>
      <w:divBdr>
        <w:top w:val="none" w:sz="0" w:space="0" w:color="auto"/>
        <w:left w:val="none" w:sz="0" w:space="0" w:color="auto"/>
        <w:bottom w:val="none" w:sz="0" w:space="0" w:color="auto"/>
        <w:right w:val="none" w:sz="0" w:space="0" w:color="auto"/>
      </w:divBdr>
    </w:div>
    <w:div w:id="242183859">
      <w:marLeft w:val="0"/>
      <w:marRight w:val="0"/>
      <w:marTop w:val="0"/>
      <w:marBottom w:val="0"/>
      <w:divBdr>
        <w:top w:val="none" w:sz="0" w:space="0" w:color="auto"/>
        <w:left w:val="none" w:sz="0" w:space="0" w:color="auto"/>
        <w:bottom w:val="none" w:sz="0" w:space="0" w:color="auto"/>
        <w:right w:val="none" w:sz="0" w:space="0" w:color="auto"/>
      </w:divBdr>
    </w:div>
    <w:div w:id="248396385">
      <w:marLeft w:val="0"/>
      <w:marRight w:val="0"/>
      <w:marTop w:val="0"/>
      <w:marBottom w:val="0"/>
      <w:divBdr>
        <w:top w:val="none" w:sz="0" w:space="0" w:color="auto"/>
        <w:left w:val="none" w:sz="0" w:space="0" w:color="auto"/>
        <w:bottom w:val="none" w:sz="0" w:space="0" w:color="auto"/>
        <w:right w:val="none" w:sz="0" w:space="0" w:color="auto"/>
      </w:divBdr>
    </w:div>
    <w:div w:id="251933025">
      <w:marLeft w:val="0"/>
      <w:marRight w:val="0"/>
      <w:marTop w:val="0"/>
      <w:marBottom w:val="0"/>
      <w:divBdr>
        <w:top w:val="none" w:sz="0" w:space="0" w:color="auto"/>
        <w:left w:val="none" w:sz="0" w:space="0" w:color="auto"/>
        <w:bottom w:val="none" w:sz="0" w:space="0" w:color="auto"/>
        <w:right w:val="none" w:sz="0" w:space="0" w:color="auto"/>
      </w:divBdr>
    </w:div>
    <w:div w:id="265429359">
      <w:marLeft w:val="0"/>
      <w:marRight w:val="0"/>
      <w:marTop w:val="0"/>
      <w:marBottom w:val="0"/>
      <w:divBdr>
        <w:top w:val="none" w:sz="0" w:space="0" w:color="auto"/>
        <w:left w:val="none" w:sz="0" w:space="0" w:color="auto"/>
        <w:bottom w:val="none" w:sz="0" w:space="0" w:color="auto"/>
        <w:right w:val="none" w:sz="0" w:space="0" w:color="auto"/>
      </w:divBdr>
    </w:div>
    <w:div w:id="294528624">
      <w:marLeft w:val="0"/>
      <w:marRight w:val="0"/>
      <w:marTop w:val="0"/>
      <w:marBottom w:val="0"/>
      <w:divBdr>
        <w:top w:val="none" w:sz="0" w:space="0" w:color="auto"/>
        <w:left w:val="none" w:sz="0" w:space="0" w:color="auto"/>
        <w:bottom w:val="none" w:sz="0" w:space="0" w:color="auto"/>
        <w:right w:val="none" w:sz="0" w:space="0" w:color="auto"/>
      </w:divBdr>
    </w:div>
    <w:div w:id="298927044">
      <w:marLeft w:val="0"/>
      <w:marRight w:val="0"/>
      <w:marTop w:val="0"/>
      <w:marBottom w:val="0"/>
      <w:divBdr>
        <w:top w:val="none" w:sz="0" w:space="0" w:color="auto"/>
        <w:left w:val="none" w:sz="0" w:space="0" w:color="auto"/>
        <w:bottom w:val="none" w:sz="0" w:space="0" w:color="auto"/>
        <w:right w:val="none" w:sz="0" w:space="0" w:color="auto"/>
      </w:divBdr>
    </w:div>
    <w:div w:id="306477220">
      <w:bodyDiv w:val="1"/>
      <w:marLeft w:val="0"/>
      <w:marRight w:val="0"/>
      <w:marTop w:val="0"/>
      <w:marBottom w:val="0"/>
      <w:divBdr>
        <w:top w:val="none" w:sz="0" w:space="0" w:color="auto"/>
        <w:left w:val="none" w:sz="0" w:space="0" w:color="auto"/>
        <w:bottom w:val="none" w:sz="0" w:space="0" w:color="auto"/>
        <w:right w:val="none" w:sz="0" w:space="0" w:color="auto"/>
      </w:divBdr>
    </w:div>
    <w:div w:id="320160351">
      <w:bodyDiv w:val="1"/>
      <w:marLeft w:val="0"/>
      <w:marRight w:val="0"/>
      <w:marTop w:val="0"/>
      <w:marBottom w:val="0"/>
      <w:divBdr>
        <w:top w:val="none" w:sz="0" w:space="0" w:color="auto"/>
        <w:left w:val="none" w:sz="0" w:space="0" w:color="auto"/>
        <w:bottom w:val="none" w:sz="0" w:space="0" w:color="auto"/>
        <w:right w:val="none" w:sz="0" w:space="0" w:color="auto"/>
      </w:divBdr>
    </w:div>
    <w:div w:id="330988882">
      <w:marLeft w:val="0"/>
      <w:marRight w:val="0"/>
      <w:marTop w:val="0"/>
      <w:marBottom w:val="0"/>
      <w:divBdr>
        <w:top w:val="none" w:sz="0" w:space="0" w:color="auto"/>
        <w:left w:val="none" w:sz="0" w:space="0" w:color="auto"/>
        <w:bottom w:val="none" w:sz="0" w:space="0" w:color="auto"/>
        <w:right w:val="none" w:sz="0" w:space="0" w:color="auto"/>
      </w:divBdr>
    </w:div>
    <w:div w:id="331491256">
      <w:marLeft w:val="0"/>
      <w:marRight w:val="0"/>
      <w:marTop w:val="0"/>
      <w:marBottom w:val="0"/>
      <w:divBdr>
        <w:top w:val="none" w:sz="0" w:space="0" w:color="auto"/>
        <w:left w:val="none" w:sz="0" w:space="0" w:color="auto"/>
        <w:bottom w:val="none" w:sz="0" w:space="0" w:color="auto"/>
        <w:right w:val="none" w:sz="0" w:space="0" w:color="auto"/>
      </w:divBdr>
    </w:div>
    <w:div w:id="349142350">
      <w:marLeft w:val="0"/>
      <w:marRight w:val="0"/>
      <w:marTop w:val="0"/>
      <w:marBottom w:val="0"/>
      <w:divBdr>
        <w:top w:val="none" w:sz="0" w:space="0" w:color="auto"/>
        <w:left w:val="none" w:sz="0" w:space="0" w:color="auto"/>
        <w:bottom w:val="none" w:sz="0" w:space="0" w:color="auto"/>
        <w:right w:val="none" w:sz="0" w:space="0" w:color="auto"/>
      </w:divBdr>
    </w:div>
    <w:div w:id="362243621">
      <w:marLeft w:val="0"/>
      <w:marRight w:val="0"/>
      <w:marTop w:val="0"/>
      <w:marBottom w:val="0"/>
      <w:divBdr>
        <w:top w:val="none" w:sz="0" w:space="0" w:color="auto"/>
        <w:left w:val="none" w:sz="0" w:space="0" w:color="auto"/>
        <w:bottom w:val="none" w:sz="0" w:space="0" w:color="auto"/>
        <w:right w:val="none" w:sz="0" w:space="0" w:color="auto"/>
      </w:divBdr>
    </w:div>
    <w:div w:id="420490394">
      <w:marLeft w:val="0"/>
      <w:marRight w:val="0"/>
      <w:marTop w:val="0"/>
      <w:marBottom w:val="0"/>
      <w:divBdr>
        <w:top w:val="none" w:sz="0" w:space="0" w:color="auto"/>
        <w:left w:val="none" w:sz="0" w:space="0" w:color="auto"/>
        <w:bottom w:val="none" w:sz="0" w:space="0" w:color="auto"/>
        <w:right w:val="none" w:sz="0" w:space="0" w:color="auto"/>
      </w:divBdr>
    </w:div>
    <w:div w:id="426075151">
      <w:marLeft w:val="0"/>
      <w:marRight w:val="0"/>
      <w:marTop w:val="0"/>
      <w:marBottom w:val="0"/>
      <w:divBdr>
        <w:top w:val="none" w:sz="0" w:space="0" w:color="auto"/>
        <w:left w:val="none" w:sz="0" w:space="0" w:color="auto"/>
        <w:bottom w:val="none" w:sz="0" w:space="0" w:color="auto"/>
        <w:right w:val="none" w:sz="0" w:space="0" w:color="auto"/>
      </w:divBdr>
    </w:div>
    <w:div w:id="471212785">
      <w:marLeft w:val="0"/>
      <w:marRight w:val="0"/>
      <w:marTop w:val="0"/>
      <w:marBottom w:val="0"/>
      <w:divBdr>
        <w:top w:val="none" w:sz="0" w:space="0" w:color="auto"/>
        <w:left w:val="none" w:sz="0" w:space="0" w:color="auto"/>
        <w:bottom w:val="none" w:sz="0" w:space="0" w:color="auto"/>
        <w:right w:val="none" w:sz="0" w:space="0" w:color="auto"/>
      </w:divBdr>
    </w:div>
    <w:div w:id="475875265">
      <w:marLeft w:val="0"/>
      <w:marRight w:val="0"/>
      <w:marTop w:val="0"/>
      <w:marBottom w:val="0"/>
      <w:divBdr>
        <w:top w:val="none" w:sz="0" w:space="0" w:color="auto"/>
        <w:left w:val="none" w:sz="0" w:space="0" w:color="auto"/>
        <w:bottom w:val="none" w:sz="0" w:space="0" w:color="auto"/>
        <w:right w:val="none" w:sz="0" w:space="0" w:color="auto"/>
      </w:divBdr>
    </w:div>
    <w:div w:id="565722528">
      <w:marLeft w:val="0"/>
      <w:marRight w:val="0"/>
      <w:marTop w:val="0"/>
      <w:marBottom w:val="0"/>
      <w:divBdr>
        <w:top w:val="none" w:sz="0" w:space="0" w:color="auto"/>
        <w:left w:val="none" w:sz="0" w:space="0" w:color="auto"/>
        <w:bottom w:val="none" w:sz="0" w:space="0" w:color="auto"/>
        <w:right w:val="none" w:sz="0" w:space="0" w:color="auto"/>
      </w:divBdr>
    </w:div>
    <w:div w:id="607010864">
      <w:marLeft w:val="0"/>
      <w:marRight w:val="0"/>
      <w:marTop w:val="0"/>
      <w:marBottom w:val="0"/>
      <w:divBdr>
        <w:top w:val="none" w:sz="0" w:space="0" w:color="auto"/>
        <w:left w:val="none" w:sz="0" w:space="0" w:color="auto"/>
        <w:bottom w:val="none" w:sz="0" w:space="0" w:color="auto"/>
        <w:right w:val="none" w:sz="0" w:space="0" w:color="auto"/>
      </w:divBdr>
    </w:div>
    <w:div w:id="665325718">
      <w:marLeft w:val="0"/>
      <w:marRight w:val="0"/>
      <w:marTop w:val="0"/>
      <w:marBottom w:val="0"/>
      <w:divBdr>
        <w:top w:val="none" w:sz="0" w:space="0" w:color="auto"/>
        <w:left w:val="none" w:sz="0" w:space="0" w:color="auto"/>
        <w:bottom w:val="none" w:sz="0" w:space="0" w:color="auto"/>
        <w:right w:val="none" w:sz="0" w:space="0" w:color="auto"/>
      </w:divBdr>
    </w:div>
    <w:div w:id="673071130">
      <w:marLeft w:val="0"/>
      <w:marRight w:val="0"/>
      <w:marTop w:val="0"/>
      <w:marBottom w:val="0"/>
      <w:divBdr>
        <w:top w:val="none" w:sz="0" w:space="0" w:color="auto"/>
        <w:left w:val="none" w:sz="0" w:space="0" w:color="auto"/>
        <w:bottom w:val="none" w:sz="0" w:space="0" w:color="auto"/>
        <w:right w:val="none" w:sz="0" w:space="0" w:color="auto"/>
      </w:divBdr>
    </w:div>
    <w:div w:id="679888211">
      <w:marLeft w:val="0"/>
      <w:marRight w:val="0"/>
      <w:marTop w:val="0"/>
      <w:marBottom w:val="0"/>
      <w:divBdr>
        <w:top w:val="none" w:sz="0" w:space="0" w:color="auto"/>
        <w:left w:val="none" w:sz="0" w:space="0" w:color="auto"/>
        <w:bottom w:val="none" w:sz="0" w:space="0" w:color="auto"/>
        <w:right w:val="none" w:sz="0" w:space="0" w:color="auto"/>
      </w:divBdr>
    </w:div>
    <w:div w:id="688260961">
      <w:marLeft w:val="0"/>
      <w:marRight w:val="0"/>
      <w:marTop w:val="0"/>
      <w:marBottom w:val="0"/>
      <w:divBdr>
        <w:top w:val="none" w:sz="0" w:space="0" w:color="auto"/>
        <w:left w:val="none" w:sz="0" w:space="0" w:color="auto"/>
        <w:bottom w:val="none" w:sz="0" w:space="0" w:color="auto"/>
        <w:right w:val="none" w:sz="0" w:space="0" w:color="auto"/>
      </w:divBdr>
    </w:div>
    <w:div w:id="697004462">
      <w:marLeft w:val="0"/>
      <w:marRight w:val="0"/>
      <w:marTop w:val="0"/>
      <w:marBottom w:val="0"/>
      <w:divBdr>
        <w:top w:val="none" w:sz="0" w:space="0" w:color="auto"/>
        <w:left w:val="none" w:sz="0" w:space="0" w:color="auto"/>
        <w:bottom w:val="none" w:sz="0" w:space="0" w:color="auto"/>
        <w:right w:val="none" w:sz="0" w:space="0" w:color="auto"/>
      </w:divBdr>
    </w:div>
    <w:div w:id="702171518">
      <w:marLeft w:val="0"/>
      <w:marRight w:val="0"/>
      <w:marTop w:val="0"/>
      <w:marBottom w:val="0"/>
      <w:divBdr>
        <w:top w:val="none" w:sz="0" w:space="0" w:color="auto"/>
        <w:left w:val="none" w:sz="0" w:space="0" w:color="auto"/>
        <w:bottom w:val="none" w:sz="0" w:space="0" w:color="auto"/>
        <w:right w:val="none" w:sz="0" w:space="0" w:color="auto"/>
      </w:divBdr>
    </w:div>
    <w:div w:id="703755901">
      <w:marLeft w:val="0"/>
      <w:marRight w:val="0"/>
      <w:marTop w:val="0"/>
      <w:marBottom w:val="0"/>
      <w:divBdr>
        <w:top w:val="none" w:sz="0" w:space="0" w:color="auto"/>
        <w:left w:val="none" w:sz="0" w:space="0" w:color="auto"/>
        <w:bottom w:val="none" w:sz="0" w:space="0" w:color="auto"/>
        <w:right w:val="none" w:sz="0" w:space="0" w:color="auto"/>
      </w:divBdr>
    </w:div>
    <w:div w:id="716390937">
      <w:marLeft w:val="0"/>
      <w:marRight w:val="0"/>
      <w:marTop w:val="0"/>
      <w:marBottom w:val="0"/>
      <w:divBdr>
        <w:top w:val="none" w:sz="0" w:space="0" w:color="auto"/>
        <w:left w:val="none" w:sz="0" w:space="0" w:color="auto"/>
        <w:bottom w:val="none" w:sz="0" w:space="0" w:color="auto"/>
        <w:right w:val="none" w:sz="0" w:space="0" w:color="auto"/>
      </w:divBdr>
    </w:div>
    <w:div w:id="725034415">
      <w:marLeft w:val="0"/>
      <w:marRight w:val="0"/>
      <w:marTop w:val="0"/>
      <w:marBottom w:val="0"/>
      <w:divBdr>
        <w:top w:val="none" w:sz="0" w:space="0" w:color="auto"/>
        <w:left w:val="none" w:sz="0" w:space="0" w:color="auto"/>
        <w:bottom w:val="none" w:sz="0" w:space="0" w:color="auto"/>
        <w:right w:val="none" w:sz="0" w:space="0" w:color="auto"/>
      </w:divBdr>
    </w:div>
    <w:div w:id="818153405">
      <w:marLeft w:val="0"/>
      <w:marRight w:val="0"/>
      <w:marTop w:val="0"/>
      <w:marBottom w:val="0"/>
      <w:divBdr>
        <w:top w:val="none" w:sz="0" w:space="0" w:color="auto"/>
        <w:left w:val="none" w:sz="0" w:space="0" w:color="auto"/>
        <w:bottom w:val="none" w:sz="0" w:space="0" w:color="auto"/>
        <w:right w:val="none" w:sz="0" w:space="0" w:color="auto"/>
      </w:divBdr>
    </w:div>
    <w:div w:id="840196323">
      <w:marLeft w:val="0"/>
      <w:marRight w:val="0"/>
      <w:marTop w:val="0"/>
      <w:marBottom w:val="0"/>
      <w:divBdr>
        <w:top w:val="none" w:sz="0" w:space="0" w:color="auto"/>
        <w:left w:val="none" w:sz="0" w:space="0" w:color="auto"/>
        <w:bottom w:val="none" w:sz="0" w:space="0" w:color="auto"/>
        <w:right w:val="none" w:sz="0" w:space="0" w:color="auto"/>
      </w:divBdr>
    </w:div>
    <w:div w:id="851838522">
      <w:marLeft w:val="0"/>
      <w:marRight w:val="0"/>
      <w:marTop w:val="0"/>
      <w:marBottom w:val="0"/>
      <w:divBdr>
        <w:top w:val="none" w:sz="0" w:space="0" w:color="auto"/>
        <w:left w:val="none" w:sz="0" w:space="0" w:color="auto"/>
        <w:bottom w:val="none" w:sz="0" w:space="0" w:color="auto"/>
        <w:right w:val="none" w:sz="0" w:space="0" w:color="auto"/>
      </w:divBdr>
    </w:div>
    <w:div w:id="869956822">
      <w:marLeft w:val="0"/>
      <w:marRight w:val="0"/>
      <w:marTop w:val="0"/>
      <w:marBottom w:val="0"/>
      <w:divBdr>
        <w:top w:val="none" w:sz="0" w:space="0" w:color="auto"/>
        <w:left w:val="none" w:sz="0" w:space="0" w:color="auto"/>
        <w:bottom w:val="none" w:sz="0" w:space="0" w:color="auto"/>
        <w:right w:val="none" w:sz="0" w:space="0" w:color="auto"/>
      </w:divBdr>
    </w:div>
    <w:div w:id="884414534">
      <w:marLeft w:val="0"/>
      <w:marRight w:val="0"/>
      <w:marTop w:val="0"/>
      <w:marBottom w:val="0"/>
      <w:divBdr>
        <w:top w:val="none" w:sz="0" w:space="0" w:color="auto"/>
        <w:left w:val="none" w:sz="0" w:space="0" w:color="auto"/>
        <w:bottom w:val="none" w:sz="0" w:space="0" w:color="auto"/>
        <w:right w:val="none" w:sz="0" w:space="0" w:color="auto"/>
      </w:divBdr>
    </w:div>
    <w:div w:id="887112549">
      <w:marLeft w:val="0"/>
      <w:marRight w:val="0"/>
      <w:marTop w:val="0"/>
      <w:marBottom w:val="0"/>
      <w:divBdr>
        <w:top w:val="none" w:sz="0" w:space="0" w:color="auto"/>
        <w:left w:val="none" w:sz="0" w:space="0" w:color="auto"/>
        <w:bottom w:val="none" w:sz="0" w:space="0" w:color="auto"/>
        <w:right w:val="none" w:sz="0" w:space="0" w:color="auto"/>
      </w:divBdr>
    </w:div>
    <w:div w:id="897857286">
      <w:marLeft w:val="0"/>
      <w:marRight w:val="0"/>
      <w:marTop w:val="0"/>
      <w:marBottom w:val="0"/>
      <w:divBdr>
        <w:top w:val="none" w:sz="0" w:space="0" w:color="auto"/>
        <w:left w:val="none" w:sz="0" w:space="0" w:color="auto"/>
        <w:bottom w:val="none" w:sz="0" w:space="0" w:color="auto"/>
        <w:right w:val="none" w:sz="0" w:space="0" w:color="auto"/>
      </w:divBdr>
    </w:div>
    <w:div w:id="949318377">
      <w:marLeft w:val="0"/>
      <w:marRight w:val="0"/>
      <w:marTop w:val="0"/>
      <w:marBottom w:val="0"/>
      <w:divBdr>
        <w:top w:val="none" w:sz="0" w:space="0" w:color="auto"/>
        <w:left w:val="none" w:sz="0" w:space="0" w:color="auto"/>
        <w:bottom w:val="none" w:sz="0" w:space="0" w:color="auto"/>
        <w:right w:val="none" w:sz="0" w:space="0" w:color="auto"/>
      </w:divBdr>
    </w:div>
    <w:div w:id="1006593631">
      <w:marLeft w:val="0"/>
      <w:marRight w:val="0"/>
      <w:marTop w:val="0"/>
      <w:marBottom w:val="0"/>
      <w:divBdr>
        <w:top w:val="none" w:sz="0" w:space="0" w:color="auto"/>
        <w:left w:val="none" w:sz="0" w:space="0" w:color="auto"/>
        <w:bottom w:val="none" w:sz="0" w:space="0" w:color="auto"/>
        <w:right w:val="none" w:sz="0" w:space="0" w:color="auto"/>
      </w:divBdr>
    </w:div>
    <w:div w:id="1048454342">
      <w:marLeft w:val="0"/>
      <w:marRight w:val="0"/>
      <w:marTop w:val="0"/>
      <w:marBottom w:val="0"/>
      <w:divBdr>
        <w:top w:val="none" w:sz="0" w:space="0" w:color="auto"/>
        <w:left w:val="none" w:sz="0" w:space="0" w:color="auto"/>
        <w:bottom w:val="none" w:sz="0" w:space="0" w:color="auto"/>
        <w:right w:val="none" w:sz="0" w:space="0" w:color="auto"/>
      </w:divBdr>
    </w:div>
    <w:div w:id="1059979928">
      <w:marLeft w:val="0"/>
      <w:marRight w:val="0"/>
      <w:marTop w:val="0"/>
      <w:marBottom w:val="0"/>
      <w:divBdr>
        <w:top w:val="none" w:sz="0" w:space="0" w:color="auto"/>
        <w:left w:val="none" w:sz="0" w:space="0" w:color="auto"/>
        <w:bottom w:val="none" w:sz="0" w:space="0" w:color="auto"/>
        <w:right w:val="none" w:sz="0" w:space="0" w:color="auto"/>
      </w:divBdr>
    </w:div>
    <w:div w:id="1066074151">
      <w:marLeft w:val="0"/>
      <w:marRight w:val="0"/>
      <w:marTop w:val="0"/>
      <w:marBottom w:val="0"/>
      <w:divBdr>
        <w:top w:val="none" w:sz="0" w:space="0" w:color="auto"/>
        <w:left w:val="none" w:sz="0" w:space="0" w:color="auto"/>
        <w:bottom w:val="none" w:sz="0" w:space="0" w:color="auto"/>
        <w:right w:val="none" w:sz="0" w:space="0" w:color="auto"/>
      </w:divBdr>
    </w:div>
    <w:div w:id="1066148383">
      <w:marLeft w:val="0"/>
      <w:marRight w:val="0"/>
      <w:marTop w:val="0"/>
      <w:marBottom w:val="0"/>
      <w:divBdr>
        <w:top w:val="none" w:sz="0" w:space="0" w:color="auto"/>
        <w:left w:val="none" w:sz="0" w:space="0" w:color="auto"/>
        <w:bottom w:val="none" w:sz="0" w:space="0" w:color="auto"/>
        <w:right w:val="none" w:sz="0" w:space="0" w:color="auto"/>
      </w:divBdr>
    </w:div>
    <w:div w:id="1074595464">
      <w:marLeft w:val="0"/>
      <w:marRight w:val="0"/>
      <w:marTop w:val="0"/>
      <w:marBottom w:val="0"/>
      <w:divBdr>
        <w:top w:val="none" w:sz="0" w:space="0" w:color="auto"/>
        <w:left w:val="none" w:sz="0" w:space="0" w:color="auto"/>
        <w:bottom w:val="none" w:sz="0" w:space="0" w:color="auto"/>
        <w:right w:val="none" w:sz="0" w:space="0" w:color="auto"/>
      </w:divBdr>
    </w:div>
    <w:div w:id="1095172251">
      <w:marLeft w:val="0"/>
      <w:marRight w:val="0"/>
      <w:marTop w:val="0"/>
      <w:marBottom w:val="0"/>
      <w:divBdr>
        <w:top w:val="none" w:sz="0" w:space="0" w:color="auto"/>
        <w:left w:val="none" w:sz="0" w:space="0" w:color="auto"/>
        <w:bottom w:val="none" w:sz="0" w:space="0" w:color="auto"/>
        <w:right w:val="none" w:sz="0" w:space="0" w:color="auto"/>
      </w:divBdr>
    </w:div>
    <w:div w:id="1095396758">
      <w:marLeft w:val="0"/>
      <w:marRight w:val="0"/>
      <w:marTop w:val="0"/>
      <w:marBottom w:val="0"/>
      <w:divBdr>
        <w:top w:val="none" w:sz="0" w:space="0" w:color="auto"/>
        <w:left w:val="none" w:sz="0" w:space="0" w:color="auto"/>
        <w:bottom w:val="none" w:sz="0" w:space="0" w:color="auto"/>
        <w:right w:val="none" w:sz="0" w:space="0" w:color="auto"/>
      </w:divBdr>
    </w:div>
    <w:div w:id="1110777553">
      <w:marLeft w:val="0"/>
      <w:marRight w:val="0"/>
      <w:marTop w:val="0"/>
      <w:marBottom w:val="0"/>
      <w:divBdr>
        <w:top w:val="none" w:sz="0" w:space="0" w:color="auto"/>
        <w:left w:val="none" w:sz="0" w:space="0" w:color="auto"/>
        <w:bottom w:val="none" w:sz="0" w:space="0" w:color="auto"/>
        <w:right w:val="none" w:sz="0" w:space="0" w:color="auto"/>
      </w:divBdr>
    </w:div>
    <w:div w:id="1115519401">
      <w:marLeft w:val="0"/>
      <w:marRight w:val="0"/>
      <w:marTop w:val="0"/>
      <w:marBottom w:val="0"/>
      <w:divBdr>
        <w:top w:val="none" w:sz="0" w:space="0" w:color="auto"/>
        <w:left w:val="none" w:sz="0" w:space="0" w:color="auto"/>
        <w:bottom w:val="none" w:sz="0" w:space="0" w:color="auto"/>
        <w:right w:val="none" w:sz="0" w:space="0" w:color="auto"/>
      </w:divBdr>
    </w:div>
    <w:div w:id="1159884694">
      <w:marLeft w:val="0"/>
      <w:marRight w:val="0"/>
      <w:marTop w:val="0"/>
      <w:marBottom w:val="0"/>
      <w:divBdr>
        <w:top w:val="none" w:sz="0" w:space="0" w:color="auto"/>
        <w:left w:val="none" w:sz="0" w:space="0" w:color="auto"/>
        <w:bottom w:val="none" w:sz="0" w:space="0" w:color="auto"/>
        <w:right w:val="none" w:sz="0" w:space="0" w:color="auto"/>
      </w:divBdr>
    </w:div>
    <w:div w:id="1223910577">
      <w:marLeft w:val="0"/>
      <w:marRight w:val="0"/>
      <w:marTop w:val="0"/>
      <w:marBottom w:val="0"/>
      <w:divBdr>
        <w:top w:val="none" w:sz="0" w:space="0" w:color="auto"/>
        <w:left w:val="none" w:sz="0" w:space="0" w:color="auto"/>
        <w:bottom w:val="none" w:sz="0" w:space="0" w:color="auto"/>
        <w:right w:val="none" w:sz="0" w:space="0" w:color="auto"/>
      </w:divBdr>
    </w:div>
    <w:div w:id="1230916767">
      <w:bodyDiv w:val="1"/>
      <w:marLeft w:val="0"/>
      <w:marRight w:val="0"/>
      <w:marTop w:val="0"/>
      <w:marBottom w:val="0"/>
      <w:divBdr>
        <w:top w:val="none" w:sz="0" w:space="0" w:color="auto"/>
        <w:left w:val="none" w:sz="0" w:space="0" w:color="auto"/>
        <w:bottom w:val="none" w:sz="0" w:space="0" w:color="auto"/>
        <w:right w:val="none" w:sz="0" w:space="0" w:color="auto"/>
      </w:divBdr>
    </w:div>
    <w:div w:id="1239092297">
      <w:marLeft w:val="0"/>
      <w:marRight w:val="0"/>
      <w:marTop w:val="0"/>
      <w:marBottom w:val="0"/>
      <w:divBdr>
        <w:top w:val="none" w:sz="0" w:space="0" w:color="auto"/>
        <w:left w:val="none" w:sz="0" w:space="0" w:color="auto"/>
        <w:bottom w:val="none" w:sz="0" w:space="0" w:color="auto"/>
        <w:right w:val="none" w:sz="0" w:space="0" w:color="auto"/>
      </w:divBdr>
    </w:div>
    <w:div w:id="1245261614">
      <w:marLeft w:val="0"/>
      <w:marRight w:val="0"/>
      <w:marTop w:val="0"/>
      <w:marBottom w:val="0"/>
      <w:divBdr>
        <w:top w:val="none" w:sz="0" w:space="0" w:color="auto"/>
        <w:left w:val="none" w:sz="0" w:space="0" w:color="auto"/>
        <w:bottom w:val="none" w:sz="0" w:space="0" w:color="auto"/>
        <w:right w:val="none" w:sz="0" w:space="0" w:color="auto"/>
      </w:divBdr>
    </w:div>
    <w:div w:id="1278411868">
      <w:bodyDiv w:val="1"/>
      <w:marLeft w:val="0"/>
      <w:marRight w:val="0"/>
      <w:marTop w:val="0"/>
      <w:marBottom w:val="0"/>
      <w:divBdr>
        <w:top w:val="none" w:sz="0" w:space="0" w:color="auto"/>
        <w:left w:val="none" w:sz="0" w:space="0" w:color="auto"/>
        <w:bottom w:val="none" w:sz="0" w:space="0" w:color="auto"/>
        <w:right w:val="none" w:sz="0" w:space="0" w:color="auto"/>
      </w:divBdr>
    </w:div>
    <w:div w:id="1308169928">
      <w:bodyDiv w:val="1"/>
      <w:marLeft w:val="0"/>
      <w:marRight w:val="0"/>
      <w:marTop w:val="0"/>
      <w:marBottom w:val="0"/>
      <w:divBdr>
        <w:top w:val="none" w:sz="0" w:space="0" w:color="auto"/>
        <w:left w:val="none" w:sz="0" w:space="0" w:color="auto"/>
        <w:bottom w:val="none" w:sz="0" w:space="0" w:color="auto"/>
        <w:right w:val="none" w:sz="0" w:space="0" w:color="auto"/>
      </w:divBdr>
    </w:div>
    <w:div w:id="1315571523">
      <w:marLeft w:val="0"/>
      <w:marRight w:val="0"/>
      <w:marTop w:val="0"/>
      <w:marBottom w:val="0"/>
      <w:divBdr>
        <w:top w:val="none" w:sz="0" w:space="0" w:color="auto"/>
        <w:left w:val="none" w:sz="0" w:space="0" w:color="auto"/>
        <w:bottom w:val="none" w:sz="0" w:space="0" w:color="auto"/>
        <w:right w:val="none" w:sz="0" w:space="0" w:color="auto"/>
      </w:divBdr>
    </w:div>
    <w:div w:id="1332172619">
      <w:marLeft w:val="0"/>
      <w:marRight w:val="0"/>
      <w:marTop w:val="0"/>
      <w:marBottom w:val="0"/>
      <w:divBdr>
        <w:top w:val="none" w:sz="0" w:space="0" w:color="auto"/>
        <w:left w:val="none" w:sz="0" w:space="0" w:color="auto"/>
        <w:bottom w:val="none" w:sz="0" w:space="0" w:color="auto"/>
        <w:right w:val="none" w:sz="0" w:space="0" w:color="auto"/>
      </w:divBdr>
    </w:div>
    <w:div w:id="1339887632">
      <w:marLeft w:val="0"/>
      <w:marRight w:val="0"/>
      <w:marTop w:val="0"/>
      <w:marBottom w:val="0"/>
      <w:divBdr>
        <w:top w:val="none" w:sz="0" w:space="0" w:color="auto"/>
        <w:left w:val="none" w:sz="0" w:space="0" w:color="auto"/>
        <w:bottom w:val="none" w:sz="0" w:space="0" w:color="auto"/>
        <w:right w:val="none" w:sz="0" w:space="0" w:color="auto"/>
      </w:divBdr>
    </w:div>
    <w:div w:id="1383821331">
      <w:marLeft w:val="0"/>
      <w:marRight w:val="0"/>
      <w:marTop w:val="0"/>
      <w:marBottom w:val="0"/>
      <w:divBdr>
        <w:top w:val="none" w:sz="0" w:space="0" w:color="auto"/>
        <w:left w:val="none" w:sz="0" w:space="0" w:color="auto"/>
        <w:bottom w:val="none" w:sz="0" w:space="0" w:color="auto"/>
        <w:right w:val="none" w:sz="0" w:space="0" w:color="auto"/>
      </w:divBdr>
    </w:div>
    <w:div w:id="1389718526">
      <w:marLeft w:val="0"/>
      <w:marRight w:val="0"/>
      <w:marTop w:val="0"/>
      <w:marBottom w:val="0"/>
      <w:divBdr>
        <w:top w:val="none" w:sz="0" w:space="0" w:color="auto"/>
        <w:left w:val="none" w:sz="0" w:space="0" w:color="auto"/>
        <w:bottom w:val="none" w:sz="0" w:space="0" w:color="auto"/>
        <w:right w:val="none" w:sz="0" w:space="0" w:color="auto"/>
      </w:divBdr>
    </w:div>
    <w:div w:id="1410497207">
      <w:marLeft w:val="0"/>
      <w:marRight w:val="0"/>
      <w:marTop w:val="0"/>
      <w:marBottom w:val="0"/>
      <w:divBdr>
        <w:top w:val="none" w:sz="0" w:space="0" w:color="auto"/>
        <w:left w:val="none" w:sz="0" w:space="0" w:color="auto"/>
        <w:bottom w:val="none" w:sz="0" w:space="0" w:color="auto"/>
        <w:right w:val="none" w:sz="0" w:space="0" w:color="auto"/>
      </w:divBdr>
    </w:div>
    <w:div w:id="1427842228">
      <w:marLeft w:val="0"/>
      <w:marRight w:val="0"/>
      <w:marTop w:val="0"/>
      <w:marBottom w:val="0"/>
      <w:divBdr>
        <w:top w:val="none" w:sz="0" w:space="0" w:color="auto"/>
        <w:left w:val="none" w:sz="0" w:space="0" w:color="auto"/>
        <w:bottom w:val="none" w:sz="0" w:space="0" w:color="auto"/>
        <w:right w:val="none" w:sz="0" w:space="0" w:color="auto"/>
      </w:divBdr>
    </w:div>
    <w:div w:id="1463424646">
      <w:marLeft w:val="0"/>
      <w:marRight w:val="0"/>
      <w:marTop w:val="0"/>
      <w:marBottom w:val="0"/>
      <w:divBdr>
        <w:top w:val="none" w:sz="0" w:space="0" w:color="auto"/>
        <w:left w:val="none" w:sz="0" w:space="0" w:color="auto"/>
        <w:bottom w:val="none" w:sz="0" w:space="0" w:color="auto"/>
        <w:right w:val="none" w:sz="0" w:space="0" w:color="auto"/>
      </w:divBdr>
    </w:div>
    <w:div w:id="1499878862">
      <w:marLeft w:val="0"/>
      <w:marRight w:val="0"/>
      <w:marTop w:val="0"/>
      <w:marBottom w:val="0"/>
      <w:divBdr>
        <w:top w:val="none" w:sz="0" w:space="0" w:color="auto"/>
        <w:left w:val="none" w:sz="0" w:space="0" w:color="auto"/>
        <w:bottom w:val="none" w:sz="0" w:space="0" w:color="auto"/>
        <w:right w:val="none" w:sz="0" w:space="0" w:color="auto"/>
      </w:divBdr>
    </w:div>
    <w:div w:id="1500802865">
      <w:marLeft w:val="0"/>
      <w:marRight w:val="0"/>
      <w:marTop w:val="0"/>
      <w:marBottom w:val="0"/>
      <w:divBdr>
        <w:top w:val="none" w:sz="0" w:space="0" w:color="auto"/>
        <w:left w:val="none" w:sz="0" w:space="0" w:color="auto"/>
        <w:bottom w:val="none" w:sz="0" w:space="0" w:color="auto"/>
        <w:right w:val="none" w:sz="0" w:space="0" w:color="auto"/>
      </w:divBdr>
    </w:div>
    <w:div w:id="1504322865">
      <w:marLeft w:val="0"/>
      <w:marRight w:val="0"/>
      <w:marTop w:val="0"/>
      <w:marBottom w:val="0"/>
      <w:divBdr>
        <w:top w:val="none" w:sz="0" w:space="0" w:color="auto"/>
        <w:left w:val="none" w:sz="0" w:space="0" w:color="auto"/>
        <w:bottom w:val="none" w:sz="0" w:space="0" w:color="auto"/>
        <w:right w:val="none" w:sz="0" w:space="0" w:color="auto"/>
      </w:divBdr>
    </w:div>
    <w:div w:id="1540514137">
      <w:marLeft w:val="0"/>
      <w:marRight w:val="0"/>
      <w:marTop w:val="0"/>
      <w:marBottom w:val="0"/>
      <w:divBdr>
        <w:top w:val="none" w:sz="0" w:space="0" w:color="auto"/>
        <w:left w:val="none" w:sz="0" w:space="0" w:color="auto"/>
        <w:bottom w:val="none" w:sz="0" w:space="0" w:color="auto"/>
        <w:right w:val="none" w:sz="0" w:space="0" w:color="auto"/>
      </w:divBdr>
    </w:div>
    <w:div w:id="1562984686">
      <w:marLeft w:val="0"/>
      <w:marRight w:val="0"/>
      <w:marTop w:val="0"/>
      <w:marBottom w:val="0"/>
      <w:divBdr>
        <w:top w:val="none" w:sz="0" w:space="0" w:color="auto"/>
        <w:left w:val="none" w:sz="0" w:space="0" w:color="auto"/>
        <w:bottom w:val="none" w:sz="0" w:space="0" w:color="auto"/>
        <w:right w:val="none" w:sz="0" w:space="0" w:color="auto"/>
      </w:divBdr>
      <w:divsChild>
        <w:div w:id="309486761">
          <w:marLeft w:val="0"/>
          <w:marRight w:val="0"/>
          <w:marTop w:val="0"/>
          <w:marBottom w:val="0"/>
          <w:divBdr>
            <w:top w:val="none" w:sz="0" w:space="0" w:color="auto"/>
            <w:left w:val="none" w:sz="0" w:space="0" w:color="auto"/>
            <w:bottom w:val="none" w:sz="0" w:space="0" w:color="auto"/>
            <w:right w:val="none" w:sz="0" w:space="0" w:color="auto"/>
          </w:divBdr>
        </w:div>
      </w:divsChild>
    </w:div>
    <w:div w:id="1579712179">
      <w:marLeft w:val="0"/>
      <w:marRight w:val="0"/>
      <w:marTop w:val="0"/>
      <w:marBottom w:val="0"/>
      <w:divBdr>
        <w:top w:val="none" w:sz="0" w:space="0" w:color="auto"/>
        <w:left w:val="none" w:sz="0" w:space="0" w:color="auto"/>
        <w:bottom w:val="none" w:sz="0" w:space="0" w:color="auto"/>
        <w:right w:val="none" w:sz="0" w:space="0" w:color="auto"/>
      </w:divBdr>
    </w:div>
    <w:div w:id="1580365483">
      <w:marLeft w:val="0"/>
      <w:marRight w:val="0"/>
      <w:marTop w:val="0"/>
      <w:marBottom w:val="0"/>
      <w:divBdr>
        <w:top w:val="none" w:sz="0" w:space="0" w:color="auto"/>
        <w:left w:val="none" w:sz="0" w:space="0" w:color="auto"/>
        <w:bottom w:val="none" w:sz="0" w:space="0" w:color="auto"/>
        <w:right w:val="none" w:sz="0" w:space="0" w:color="auto"/>
      </w:divBdr>
    </w:div>
    <w:div w:id="1609193580">
      <w:marLeft w:val="0"/>
      <w:marRight w:val="0"/>
      <w:marTop w:val="0"/>
      <w:marBottom w:val="0"/>
      <w:divBdr>
        <w:top w:val="none" w:sz="0" w:space="0" w:color="auto"/>
        <w:left w:val="none" w:sz="0" w:space="0" w:color="auto"/>
        <w:bottom w:val="none" w:sz="0" w:space="0" w:color="auto"/>
        <w:right w:val="none" w:sz="0" w:space="0" w:color="auto"/>
      </w:divBdr>
    </w:div>
    <w:div w:id="1689865244">
      <w:marLeft w:val="0"/>
      <w:marRight w:val="0"/>
      <w:marTop w:val="0"/>
      <w:marBottom w:val="0"/>
      <w:divBdr>
        <w:top w:val="none" w:sz="0" w:space="0" w:color="auto"/>
        <w:left w:val="none" w:sz="0" w:space="0" w:color="auto"/>
        <w:bottom w:val="none" w:sz="0" w:space="0" w:color="auto"/>
        <w:right w:val="none" w:sz="0" w:space="0" w:color="auto"/>
      </w:divBdr>
    </w:div>
    <w:div w:id="1735658374">
      <w:marLeft w:val="0"/>
      <w:marRight w:val="0"/>
      <w:marTop w:val="0"/>
      <w:marBottom w:val="0"/>
      <w:divBdr>
        <w:top w:val="none" w:sz="0" w:space="0" w:color="auto"/>
        <w:left w:val="none" w:sz="0" w:space="0" w:color="auto"/>
        <w:bottom w:val="none" w:sz="0" w:space="0" w:color="auto"/>
        <w:right w:val="none" w:sz="0" w:space="0" w:color="auto"/>
      </w:divBdr>
    </w:div>
    <w:div w:id="1776752647">
      <w:marLeft w:val="0"/>
      <w:marRight w:val="0"/>
      <w:marTop w:val="0"/>
      <w:marBottom w:val="0"/>
      <w:divBdr>
        <w:top w:val="none" w:sz="0" w:space="0" w:color="auto"/>
        <w:left w:val="none" w:sz="0" w:space="0" w:color="auto"/>
        <w:bottom w:val="none" w:sz="0" w:space="0" w:color="auto"/>
        <w:right w:val="none" w:sz="0" w:space="0" w:color="auto"/>
      </w:divBdr>
    </w:div>
    <w:div w:id="1780249161">
      <w:marLeft w:val="0"/>
      <w:marRight w:val="0"/>
      <w:marTop w:val="0"/>
      <w:marBottom w:val="0"/>
      <w:divBdr>
        <w:top w:val="none" w:sz="0" w:space="0" w:color="auto"/>
        <w:left w:val="none" w:sz="0" w:space="0" w:color="auto"/>
        <w:bottom w:val="none" w:sz="0" w:space="0" w:color="auto"/>
        <w:right w:val="none" w:sz="0" w:space="0" w:color="auto"/>
      </w:divBdr>
    </w:div>
    <w:div w:id="1783529123">
      <w:marLeft w:val="0"/>
      <w:marRight w:val="0"/>
      <w:marTop w:val="0"/>
      <w:marBottom w:val="0"/>
      <w:divBdr>
        <w:top w:val="none" w:sz="0" w:space="0" w:color="auto"/>
        <w:left w:val="none" w:sz="0" w:space="0" w:color="auto"/>
        <w:bottom w:val="none" w:sz="0" w:space="0" w:color="auto"/>
        <w:right w:val="none" w:sz="0" w:space="0" w:color="auto"/>
      </w:divBdr>
    </w:div>
    <w:div w:id="1817838425">
      <w:marLeft w:val="0"/>
      <w:marRight w:val="0"/>
      <w:marTop w:val="0"/>
      <w:marBottom w:val="0"/>
      <w:divBdr>
        <w:top w:val="none" w:sz="0" w:space="0" w:color="auto"/>
        <w:left w:val="none" w:sz="0" w:space="0" w:color="auto"/>
        <w:bottom w:val="none" w:sz="0" w:space="0" w:color="auto"/>
        <w:right w:val="none" w:sz="0" w:space="0" w:color="auto"/>
      </w:divBdr>
    </w:div>
    <w:div w:id="1829250131">
      <w:marLeft w:val="0"/>
      <w:marRight w:val="0"/>
      <w:marTop w:val="0"/>
      <w:marBottom w:val="0"/>
      <w:divBdr>
        <w:top w:val="none" w:sz="0" w:space="0" w:color="auto"/>
        <w:left w:val="none" w:sz="0" w:space="0" w:color="auto"/>
        <w:bottom w:val="none" w:sz="0" w:space="0" w:color="auto"/>
        <w:right w:val="none" w:sz="0" w:space="0" w:color="auto"/>
      </w:divBdr>
    </w:div>
    <w:div w:id="1844128605">
      <w:marLeft w:val="0"/>
      <w:marRight w:val="0"/>
      <w:marTop w:val="0"/>
      <w:marBottom w:val="0"/>
      <w:divBdr>
        <w:top w:val="none" w:sz="0" w:space="0" w:color="auto"/>
        <w:left w:val="none" w:sz="0" w:space="0" w:color="auto"/>
        <w:bottom w:val="none" w:sz="0" w:space="0" w:color="auto"/>
        <w:right w:val="none" w:sz="0" w:space="0" w:color="auto"/>
      </w:divBdr>
    </w:div>
    <w:div w:id="1870604282">
      <w:marLeft w:val="0"/>
      <w:marRight w:val="0"/>
      <w:marTop w:val="0"/>
      <w:marBottom w:val="0"/>
      <w:divBdr>
        <w:top w:val="none" w:sz="0" w:space="0" w:color="auto"/>
        <w:left w:val="none" w:sz="0" w:space="0" w:color="auto"/>
        <w:bottom w:val="none" w:sz="0" w:space="0" w:color="auto"/>
        <w:right w:val="none" w:sz="0" w:space="0" w:color="auto"/>
      </w:divBdr>
    </w:div>
    <w:div w:id="1884709852">
      <w:bodyDiv w:val="1"/>
      <w:marLeft w:val="0"/>
      <w:marRight w:val="0"/>
      <w:marTop w:val="0"/>
      <w:marBottom w:val="0"/>
      <w:divBdr>
        <w:top w:val="none" w:sz="0" w:space="0" w:color="auto"/>
        <w:left w:val="none" w:sz="0" w:space="0" w:color="auto"/>
        <w:bottom w:val="none" w:sz="0" w:space="0" w:color="auto"/>
        <w:right w:val="none" w:sz="0" w:space="0" w:color="auto"/>
      </w:divBdr>
    </w:div>
    <w:div w:id="1898468058">
      <w:marLeft w:val="0"/>
      <w:marRight w:val="0"/>
      <w:marTop w:val="0"/>
      <w:marBottom w:val="0"/>
      <w:divBdr>
        <w:top w:val="none" w:sz="0" w:space="0" w:color="auto"/>
        <w:left w:val="none" w:sz="0" w:space="0" w:color="auto"/>
        <w:bottom w:val="none" w:sz="0" w:space="0" w:color="auto"/>
        <w:right w:val="none" w:sz="0" w:space="0" w:color="auto"/>
      </w:divBdr>
    </w:div>
    <w:div w:id="1903909467">
      <w:bodyDiv w:val="1"/>
      <w:marLeft w:val="0"/>
      <w:marRight w:val="0"/>
      <w:marTop w:val="0"/>
      <w:marBottom w:val="0"/>
      <w:divBdr>
        <w:top w:val="none" w:sz="0" w:space="0" w:color="auto"/>
        <w:left w:val="none" w:sz="0" w:space="0" w:color="auto"/>
        <w:bottom w:val="none" w:sz="0" w:space="0" w:color="auto"/>
        <w:right w:val="none" w:sz="0" w:space="0" w:color="auto"/>
      </w:divBdr>
    </w:div>
    <w:div w:id="1918980610">
      <w:marLeft w:val="0"/>
      <w:marRight w:val="0"/>
      <w:marTop w:val="0"/>
      <w:marBottom w:val="0"/>
      <w:divBdr>
        <w:top w:val="none" w:sz="0" w:space="0" w:color="auto"/>
        <w:left w:val="none" w:sz="0" w:space="0" w:color="auto"/>
        <w:bottom w:val="none" w:sz="0" w:space="0" w:color="auto"/>
        <w:right w:val="none" w:sz="0" w:space="0" w:color="auto"/>
      </w:divBdr>
      <w:divsChild>
        <w:div w:id="1471707504">
          <w:marLeft w:val="0"/>
          <w:marRight w:val="0"/>
          <w:marTop w:val="0"/>
          <w:marBottom w:val="0"/>
          <w:divBdr>
            <w:top w:val="none" w:sz="0" w:space="0" w:color="auto"/>
            <w:left w:val="none" w:sz="0" w:space="0" w:color="auto"/>
            <w:bottom w:val="none" w:sz="0" w:space="0" w:color="auto"/>
            <w:right w:val="none" w:sz="0" w:space="0" w:color="auto"/>
          </w:divBdr>
        </w:div>
      </w:divsChild>
    </w:div>
    <w:div w:id="1932541545">
      <w:marLeft w:val="0"/>
      <w:marRight w:val="0"/>
      <w:marTop w:val="0"/>
      <w:marBottom w:val="0"/>
      <w:divBdr>
        <w:top w:val="none" w:sz="0" w:space="0" w:color="auto"/>
        <w:left w:val="none" w:sz="0" w:space="0" w:color="auto"/>
        <w:bottom w:val="none" w:sz="0" w:space="0" w:color="auto"/>
        <w:right w:val="none" w:sz="0" w:space="0" w:color="auto"/>
      </w:divBdr>
    </w:div>
    <w:div w:id="1974095039">
      <w:bodyDiv w:val="1"/>
      <w:marLeft w:val="0"/>
      <w:marRight w:val="0"/>
      <w:marTop w:val="0"/>
      <w:marBottom w:val="0"/>
      <w:divBdr>
        <w:top w:val="none" w:sz="0" w:space="0" w:color="auto"/>
        <w:left w:val="none" w:sz="0" w:space="0" w:color="auto"/>
        <w:bottom w:val="none" w:sz="0" w:space="0" w:color="auto"/>
        <w:right w:val="none" w:sz="0" w:space="0" w:color="auto"/>
      </w:divBdr>
    </w:div>
    <w:div w:id="1995723248">
      <w:marLeft w:val="0"/>
      <w:marRight w:val="0"/>
      <w:marTop w:val="0"/>
      <w:marBottom w:val="0"/>
      <w:divBdr>
        <w:top w:val="none" w:sz="0" w:space="0" w:color="auto"/>
        <w:left w:val="none" w:sz="0" w:space="0" w:color="auto"/>
        <w:bottom w:val="none" w:sz="0" w:space="0" w:color="auto"/>
        <w:right w:val="none" w:sz="0" w:space="0" w:color="auto"/>
      </w:divBdr>
    </w:div>
    <w:div w:id="2008164668">
      <w:marLeft w:val="0"/>
      <w:marRight w:val="0"/>
      <w:marTop w:val="0"/>
      <w:marBottom w:val="0"/>
      <w:divBdr>
        <w:top w:val="none" w:sz="0" w:space="0" w:color="auto"/>
        <w:left w:val="none" w:sz="0" w:space="0" w:color="auto"/>
        <w:bottom w:val="none" w:sz="0" w:space="0" w:color="auto"/>
        <w:right w:val="none" w:sz="0" w:space="0" w:color="auto"/>
      </w:divBdr>
    </w:div>
    <w:div w:id="2009480494">
      <w:bodyDiv w:val="1"/>
      <w:marLeft w:val="0"/>
      <w:marRight w:val="0"/>
      <w:marTop w:val="0"/>
      <w:marBottom w:val="0"/>
      <w:divBdr>
        <w:top w:val="none" w:sz="0" w:space="0" w:color="auto"/>
        <w:left w:val="none" w:sz="0" w:space="0" w:color="auto"/>
        <w:bottom w:val="none" w:sz="0" w:space="0" w:color="auto"/>
        <w:right w:val="none" w:sz="0" w:space="0" w:color="auto"/>
      </w:divBdr>
    </w:div>
    <w:div w:id="2034653002">
      <w:marLeft w:val="0"/>
      <w:marRight w:val="0"/>
      <w:marTop w:val="0"/>
      <w:marBottom w:val="0"/>
      <w:divBdr>
        <w:top w:val="none" w:sz="0" w:space="0" w:color="auto"/>
        <w:left w:val="none" w:sz="0" w:space="0" w:color="auto"/>
        <w:bottom w:val="none" w:sz="0" w:space="0" w:color="auto"/>
        <w:right w:val="none" w:sz="0" w:space="0" w:color="auto"/>
      </w:divBdr>
    </w:div>
    <w:div w:id="2043746595">
      <w:marLeft w:val="0"/>
      <w:marRight w:val="0"/>
      <w:marTop w:val="0"/>
      <w:marBottom w:val="0"/>
      <w:divBdr>
        <w:top w:val="none" w:sz="0" w:space="0" w:color="auto"/>
        <w:left w:val="none" w:sz="0" w:space="0" w:color="auto"/>
        <w:bottom w:val="none" w:sz="0" w:space="0" w:color="auto"/>
        <w:right w:val="none" w:sz="0" w:space="0" w:color="auto"/>
      </w:divBdr>
    </w:div>
    <w:div w:id="2052683577">
      <w:marLeft w:val="0"/>
      <w:marRight w:val="0"/>
      <w:marTop w:val="0"/>
      <w:marBottom w:val="0"/>
      <w:divBdr>
        <w:top w:val="none" w:sz="0" w:space="0" w:color="auto"/>
        <w:left w:val="none" w:sz="0" w:space="0" w:color="auto"/>
        <w:bottom w:val="none" w:sz="0" w:space="0" w:color="auto"/>
        <w:right w:val="none" w:sz="0" w:space="0" w:color="auto"/>
      </w:divBdr>
    </w:div>
    <w:div w:id="2091543317">
      <w:marLeft w:val="0"/>
      <w:marRight w:val="0"/>
      <w:marTop w:val="0"/>
      <w:marBottom w:val="0"/>
      <w:divBdr>
        <w:top w:val="none" w:sz="0" w:space="0" w:color="auto"/>
        <w:left w:val="none" w:sz="0" w:space="0" w:color="auto"/>
        <w:bottom w:val="none" w:sz="0" w:space="0" w:color="auto"/>
        <w:right w:val="none" w:sz="0" w:space="0" w:color="auto"/>
      </w:divBdr>
    </w:div>
    <w:div w:id="2101412527">
      <w:bodyDiv w:val="1"/>
      <w:marLeft w:val="0"/>
      <w:marRight w:val="0"/>
      <w:marTop w:val="0"/>
      <w:marBottom w:val="0"/>
      <w:divBdr>
        <w:top w:val="none" w:sz="0" w:space="0" w:color="auto"/>
        <w:left w:val="none" w:sz="0" w:space="0" w:color="auto"/>
        <w:bottom w:val="none" w:sz="0" w:space="0" w:color="auto"/>
        <w:right w:val="none" w:sz="0" w:space="0" w:color="auto"/>
      </w:divBdr>
    </w:div>
    <w:div w:id="2125273046">
      <w:marLeft w:val="0"/>
      <w:marRight w:val="0"/>
      <w:marTop w:val="0"/>
      <w:marBottom w:val="0"/>
      <w:divBdr>
        <w:top w:val="none" w:sz="0" w:space="0" w:color="auto"/>
        <w:left w:val="none" w:sz="0" w:space="0" w:color="auto"/>
        <w:bottom w:val="none" w:sz="0" w:space="0" w:color="auto"/>
        <w:right w:val="none" w:sz="0" w:space="0" w:color="auto"/>
      </w:divBdr>
    </w:div>
    <w:div w:id="2131123707">
      <w:marLeft w:val="0"/>
      <w:marRight w:val="0"/>
      <w:marTop w:val="0"/>
      <w:marBottom w:val="0"/>
      <w:divBdr>
        <w:top w:val="none" w:sz="0" w:space="0" w:color="auto"/>
        <w:left w:val="none" w:sz="0" w:space="0" w:color="auto"/>
        <w:bottom w:val="none" w:sz="0" w:space="0" w:color="auto"/>
        <w:right w:val="none" w:sz="0" w:space="0" w:color="auto"/>
      </w:divBdr>
    </w:div>
    <w:div w:id="21335498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46CC5371A1094D3B4E68AE4D98D38D8C8ACF2617BC2B424A2D2A4B718C169B0ED8344FFBA5C3E80E06411A0FC3ADA2B07599119D66928Em266X" TargetMode="External"/><Relationship Id="rId18" Type="http://schemas.openxmlformats.org/officeDocument/2006/relationships/hyperlink" Target="https://www.gosfinansy.ru/" TargetMode="External"/><Relationship Id="rId26" Type="http://schemas.openxmlformats.org/officeDocument/2006/relationships/hyperlink" Target="http://internet.garant.ru/" TargetMode="External"/><Relationship Id="rId39" Type="http://schemas.openxmlformats.org/officeDocument/2006/relationships/hyperlink" Target="https://www.gosfinansy.ru/" TargetMode="External"/><Relationship Id="rId3" Type="http://schemas.openxmlformats.org/officeDocument/2006/relationships/styles" Target="styles.xml"/><Relationship Id="rId21" Type="http://schemas.openxmlformats.org/officeDocument/2006/relationships/hyperlink" Target="http://www.garant.ru/products/ipo/prime/doc/71489050/" TargetMode="External"/><Relationship Id="rId34" Type="http://schemas.openxmlformats.org/officeDocument/2006/relationships/hyperlink" Target="consultantplus://offline/ref=43627AAB0244C55B281423FF53C890BFAFB3B570ED8D2FFBA08831E69FB9FC9C3924BEFDBD37DB7EF80D48AD6D8A9A142CD7CE3EQDXAA" TargetMode="External"/><Relationship Id="rId42" Type="http://schemas.openxmlformats.org/officeDocument/2006/relationships/hyperlink" Target="consultantplus://offline/ref=43B8F7D0B0A6709AAAABAB854A1471935C05C8E6C30BFDD07FD4F824729E6DF9F1C5A30A826554C008AFDB80A33798A49DB97F516D27A949d4eFC" TargetMode="External"/><Relationship Id="rId47" Type="http://schemas.openxmlformats.org/officeDocument/2006/relationships/hyperlink" Target="https://internet.garant.ru/" TargetMode="External"/><Relationship Id="rId50" Type="http://schemas.openxmlformats.org/officeDocument/2006/relationships/hyperlink" Target="http://service.garant.ru/constructor/contracts/formirovanie_rezervov_2017.html" TargetMode="External"/><Relationship Id="rId7" Type="http://schemas.openxmlformats.org/officeDocument/2006/relationships/hyperlink" Target="http://budget.1gl.ru/" TargetMode="External"/><Relationship Id="rId12" Type="http://schemas.openxmlformats.org/officeDocument/2006/relationships/hyperlink" Target="consultantplus://offline/ref=2646CC5371A1094D3B4E68AE4D98D38D8C8ACF2617BC2B424A2D2A4B718C169B0ED8344FFBA5C3E80206411A0FC3ADA2B07599119D66928Em266X" TargetMode="External"/><Relationship Id="rId17" Type="http://schemas.openxmlformats.org/officeDocument/2006/relationships/hyperlink" Target="http://base.garant.ru/27126922/"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43627AAB0244C55B28143FFA56C890BFA9B7BE2EB1DF29ACFFD837B3DFF9FAC97A60B3F8BF3C8F2EBA5311FE2CC1961737CBCF3ECD35FA02Q1X4A" TargetMode="External"/><Relationship Id="rId38" Type="http://schemas.openxmlformats.org/officeDocument/2006/relationships/hyperlink" Target="https://www.gosfinansy.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base.garant.ru/27126922/" TargetMode="External"/><Relationship Id="rId20" Type="http://schemas.openxmlformats.org/officeDocument/2006/relationships/hyperlink" Target="https://www.gosfinansy.ru/" TargetMode="External"/><Relationship Id="rId29" Type="http://schemas.openxmlformats.org/officeDocument/2006/relationships/hyperlink" Target="http://internet.garant.ru/" TargetMode="External"/><Relationship Id="rId41" Type="http://schemas.openxmlformats.org/officeDocument/2006/relationships/hyperlink" Target="https://www.gosfinansy.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udget.1gl.ru/" TargetMode="External"/><Relationship Id="rId11" Type="http://schemas.openxmlformats.org/officeDocument/2006/relationships/hyperlink" Target="consultantplus://offline/ref=2646CC5371A1094D3B4E68AE4D98D38D8C8ECA2C11BB2B424A2D2A4B718C169B0ED83448FBAE97BF4358184A4B88A1A1AE699811m863X" TargetMode="External"/><Relationship Id="rId24"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37" Type="http://schemas.openxmlformats.org/officeDocument/2006/relationships/hyperlink" Target="garantf1://12013060.30" TargetMode="External"/><Relationship Id="rId40" Type="http://schemas.openxmlformats.org/officeDocument/2006/relationships/hyperlink" Target="https://www.gosfinansy.ru/" TargetMode="External"/><Relationship Id="rId45"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udget.1gl.ru/" TargetMode="External"/><Relationship Id="rId23"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28" Type="http://schemas.openxmlformats.org/officeDocument/2006/relationships/hyperlink" Target="http://internet.garant.ru/" TargetMode="External"/><Relationship Id="rId36" Type="http://schemas.openxmlformats.org/officeDocument/2006/relationships/hyperlink" Target="garantf1://12081350.2014" TargetMode="External"/><Relationship Id="rId49" Type="http://schemas.openxmlformats.org/officeDocument/2006/relationships/hyperlink" Target="https://www.gosfinansy.ru/" TargetMode="External"/><Relationship Id="rId10" Type="http://schemas.openxmlformats.org/officeDocument/2006/relationships/hyperlink" Target="consultantplus://offline/ref=2646CC5371A1094D3B4E68AE4D98D38D8C8ECA2C11BB2B424A2D2A4B718C169B0ED8344FFBA5C0EC0306411A0FC3ADA2B07599119D66928Em266X" TargetMode="External"/><Relationship Id="rId19" Type="http://schemas.openxmlformats.org/officeDocument/2006/relationships/hyperlink" Target="https://www.gosfinansy.ru/" TargetMode="External"/><Relationship Id="rId31" Type="http://schemas.openxmlformats.org/officeDocument/2006/relationships/hyperlink" Target="http://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consultantplus://offline/ref=2646CC5371A1094D3B4E68AE4D98D38D8C8FCA2610B92B424A2D2A4B718C169B0ED8344FFBA5C2E90506411A0FC3ADA2B07599119D66928Em266X" TargetMode="External"/><Relationship Id="rId14" Type="http://schemas.openxmlformats.org/officeDocument/2006/relationships/hyperlink" Target="consultantplus://offline/ref=2646CC5371A1094D3B4E68AE4D98D38D8C88C92314BB2B424A2D2A4B718C169B0ED8344FFBA5C3EA0306411A0FC3ADA2B07599119D66928Em266X" TargetMode="External"/><Relationship Id="rId22"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7167BFACCC821A6F52695343AB591CCC001BD5D6041EC1A149D38E04A1C669ED977675B665FC1873AE05456377a7f3A" TargetMode="External"/><Relationship Id="rId43" Type="http://schemas.openxmlformats.org/officeDocument/2006/relationships/hyperlink" Target="consultantplus://offline/ref=43B8F7D0B0A6709AAAABAB854A1471935C05C8E6C30BFDD07FD4F824729E6DF9F1C5A30A826555CF0EAFDB80A33798A49DB97F516D27A949d4eFC" TargetMode="External"/><Relationship Id="rId48" Type="http://schemas.openxmlformats.org/officeDocument/2006/relationships/hyperlink" Target="https://www.gosfinansy.ru/" TargetMode="External"/><Relationship Id="rId8" Type="http://schemas.openxmlformats.org/officeDocument/2006/relationships/hyperlink" Target="consultantplus://offline/ref=2646CC5371A1094D3B4E68AE4D98D38D8C8AC82617BE2B424A2D2A4B718C169B1CD86C43FAA5DDEF0513174B49m966X" TargetMode="External"/><Relationship Id="rId51"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6A5D-2D87-4E8E-9C77-46C03D40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20163</Words>
  <Characters>114931</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МКУ ЦБ УО</Company>
  <LinksUpToDate>false</LinksUpToDate>
  <CharactersWithSpaces>134825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dc:creator>
  <cp:keywords/>
  <dc:description/>
  <cp:lastModifiedBy>Васильева</cp:lastModifiedBy>
  <cp:revision>103</cp:revision>
  <cp:lastPrinted>2022-05-06T06:20:00Z</cp:lastPrinted>
  <dcterms:created xsi:type="dcterms:W3CDTF">2022-03-31T07:21:00Z</dcterms:created>
  <dcterms:modified xsi:type="dcterms:W3CDTF">2022-12-30T05:55:00Z</dcterms:modified>
</cp:coreProperties>
</file>